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676" w:rsidRDefault="00521676" w:rsidP="00521676">
      <w:pPr>
        <w:widowControl w:val="0"/>
        <w:autoSpaceDE w:val="0"/>
        <w:autoSpaceDN w:val="0"/>
        <w:adjustRightInd w:val="0"/>
      </w:pPr>
      <w:bookmarkStart w:id="0" w:name="_GoBack"/>
      <w:bookmarkEnd w:id="0"/>
    </w:p>
    <w:p w:rsidR="00521676" w:rsidRDefault="00521676" w:rsidP="00521676">
      <w:pPr>
        <w:widowControl w:val="0"/>
        <w:autoSpaceDE w:val="0"/>
        <w:autoSpaceDN w:val="0"/>
        <w:adjustRightInd w:val="0"/>
      </w:pPr>
      <w:r>
        <w:rPr>
          <w:b/>
          <w:bCs/>
        </w:rPr>
        <w:t>Section 3706.630  Storage of Materials</w:t>
      </w:r>
      <w:r>
        <w:t xml:space="preserve"> </w:t>
      </w:r>
    </w:p>
    <w:p w:rsidR="00521676" w:rsidRDefault="00521676" w:rsidP="00521676">
      <w:pPr>
        <w:widowControl w:val="0"/>
        <w:autoSpaceDE w:val="0"/>
        <w:autoSpaceDN w:val="0"/>
        <w:adjustRightInd w:val="0"/>
      </w:pPr>
    </w:p>
    <w:p w:rsidR="00521676" w:rsidRDefault="00521676" w:rsidP="00521676">
      <w:pPr>
        <w:widowControl w:val="0"/>
        <w:autoSpaceDE w:val="0"/>
        <w:autoSpaceDN w:val="0"/>
        <w:adjustRightInd w:val="0"/>
      </w:pPr>
      <w:r>
        <w:t xml:space="preserve">Materials that are buoyant, flammable, explosive, or could be injurious to human, animal or plant life shall be stored at or above the regulatory flood protection elevation, floodproofed, or protected by structural measures consistent with the standards set forth herein.  Storage of materials likely to cause water pollution, in the event of flooding, is prohibited unless adequate safeguards approved by the Illinois Environmental Protection Agency are provided. </w:t>
      </w:r>
    </w:p>
    <w:sectPr w:rsidR="00521676" w:rsidSect="005216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1676"/>
    <w:rsid w:val="004F6AE4"/>
    <w:rsid w:val="00521676"/>
    <w:rsid w:val="005C3366"/>
    <w:rsid w:val="009177D6"/>
    <w:rsid w:val="00B7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