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2B62" w:rsidRDefault="00352B62" w:rsidP="00352B6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52B62" w:rsidRDefault="00352B62" w:rsidP="00352B62">
      <w:pPr>
        <w:widowControl w:val="0"/>
        <w:autoSpaceDE w:val="0"/>
        <w:autoSpaceDN w:val="0"/>
        <w:adjustRightInd w:val="0"/>
      </w:pPr>
      <w:r>
        <w:rPr>
          <w:b/>
          <w:bCs/>
        </w:rPr>
        <w:t>Section 3706.430  Channel Relocation and Modification</w:t>
      </w:r>
      <w:r>
        <w:t xml:space="preserve"> </w:t>
      </w:r>
    </w:p>
    <w:p w:rsidR="00352B62" w:rsidRDefault="00352B62" w:rsidP="00352B62">
      <w:pPr>
        <w:widowControl w:val="0"/>
        <w:autoSpaceDE w:val="0"/>
        <w:autoSpaceDN w:val="0"/>
        <w:adjustRightInd w:val="0"/>
      </w:pPr>
    </w:p>
    <w:p w:rsidR="00352B62" w:rsidRDefault="00352B62" w:rsidP="00352B62">
      <w:pPr>
        <w:widowControl w:val="0"/>
        <w:autoSpaceDE w:val="0"/>
        <w:autoSpaceDN w:val="0"/>
        <w:adjustRightInd w:val="0"/>
      </w:pPr>
      <w:r>
        <w:t xml:space="preserve">Channel relocation and modification may be permitted provided conditions of Section 3706.650(a) are met. </w:t>
      </w:r>
    </w:p>
    <w:sectPr w:rsidR="00352B62" w:rsidSect="00352B6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52B62"/>
    <w:rsid w:val="00226C1F"/>
    <w:rsid w:val="00352B62"/>
    <w:rsid w:val="00502E9A"/>
    <w:rsid w:val="00576801"/>
    <w:rsid w:val="005C3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3706</vt:lpstr>
    </vt:vector>
  </TitlesOfParts>
  <Company>State of Illinois</Company>
  <LinksUpToDate>false</LinksUpToDate>
  <CharactersWithSpaces>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3706</dc:title>
  <dc:subject/>
  <dc:creator>Illinois General Assembly</dc:creator>
  <cp:keywords/>
  <dc:description/>
  <cp:lastModifiedBy>Roberts, John</cp:lastModifiedBy>
  <cp:revision>3</cp:revision>
  <dcterms:created xsi:type="dcterms:W3CDTF">2012-06-21T23:26:00Z</dcterms:created>
  <dcterms:modified xsi:type="dcterms:W3CDTF">2012-06-21T23:26:00Z</dcterms:modified>
</cp:coreProperties>
</file>