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F2" w:rsidRDefault="00F525F2" w:rsidP="00F525F2">
      <w:pPr>
        <w:widowControl w:val="0"/>
        <w:autoSpaceDE w:val="0"/>
        <w:autoSpaceDN w:val="0"/>
        <w:adjustRightInd w:val="0"/>
      </w:pPr>
    </w:p>
    <w:p w:rsidR="00F525F2" w:rsidRDefault="00F525F2" w:rsidP="00F525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3704.30  Jurisdiction</w:t>
      </w:r>
      <w:r>
        <w:t xml:space="preserve"> </w:t>
      </w:r>
    </w:p>
    <w:p w:rsidR="00F525F2" w:rsidRDefault="00F525F2" w:rsidP="00F525F2">
      <w:pPr>
        <w:widowControl w:val="0"/>
        <w:autoSpaceDE w:val="0"/>
        <w:autoSpaceDN w:val="0"/>
        <w:adjustRightInd w:val="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Construction in any public body of water is subject to this Part and requires a permit from the Department.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1440" w:hanging="72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activity on a public body of water </w:t>
      </w:r>
      <w:r w:rsidR="00727BFD">
        <w:t>that</w:t>
      </w:r>
      <w:r>
        <w:t xml:space="preserve"> could result in a restriction of the access to, or use or enjoyment of, the water</w:t>
      </w:r>
      <w:r w:rsidR="00DA563E">
        <w:t>,</w:t>
      </w:r>
      <w:r>
        <w:t xml:space="preserve"> such as the temporary placement of floating buildings for commercial purposes and the designation of areas for exclusive use for sporting events, is subject to this Part and requires a permit from the Department.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1440" w:hanging="720"/>
      </w:pPr>
    </w:p>
    <w:p w:rsidR="00FA4D90" w:rsidRDefault="00FA4D90" w:rsidP="00F525F2">
      <w:pPr>
        <w:widowControl w:val="0"/>
        <w:autoSpaceDE w:val="0"/>
        <w:autoSpaceDN w:val="0"/>
        <w:adjustRightInd w:val="0"/>
        <w:ind w:left="1440" w:hanging="720"/>
      </w:pPr>
      <w:r>
        <w:rPr>
          <w:szCs w:val="20"/>
        </w:rPr>
        <w:t>c)</w:t>
      </w:r>
      <w:r>
        <w:rPr>
          <w:szCs w:val="20"/>
        </w:rPr>
        <w:tab/>
        <w:t xml:space="preserve">Any activity along the Lake Michigan shoreline </w:t>
      </w:r>
      <w:r w:rsidR="00DA563E">
        <w:rPr>
          <w:szCs w:val="20"/>
        </w:rPr>
        <w:t xml:space="preserve">that </w:t>
      </w:r>
      <w:r>
        <w:rPr>
          <w:szCs w:val="20"/>
        </w:rPr>
        <w:t xml:space="preserve">is located at or below the Ordinary High Water Mark (OHWM) is subject to this Part and requires a permit from the Department.  In cases </w:t>
      </w:r>
      <w:r w:rsidR="00DA563E">
        <w:rPr>
          <w:szCs w:val="20"/>
        </w:rPr>
        <w:t xml:space="preserve">in which </w:t>
      </w:r>
      <w:r>
        <w:rPr>
          <w:szCs w:val="20"/>
        </w:rPr>
        <w:t>the OHWM is lakeward of the existing bluff, the toe of the bluff will be used to determine the Department's jurisdiction.</w:t>
      </w:r>
    </w:p>
    <w:p w:rsidR="00FA4D90" w:rsidRDefault="00FA4D90" w:rsidP="00F525F2">
      <w:pPr>
        <w:widowControl w:val="0"/>
        <w:autoSpaceDE w:val="0"/>
        <w:autoSpaceDN w:val="0"/>
        <w:adjustRightInd w:val="0"/>
        <w:ind w:left="1440" w:hanging="720"/>
      </w:pPr>
    </w:p>
    <w:p w:rsidR="00F525F2" w:rsidRDefault="00FA4D90" w:rsidP="00F525F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525F2">
        <w:t>)</w:t>
      </w:r>
      <w:r w:rsidR="00F525F2">
        <w:tab/>
        <w:t xml:space="preserve">The following activities are exempt from this Part: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2160" w:hanging="72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Normal and lawful uses of a public body of water</w:t>
      </w:r>
      <w:r w:rsidR="00DA563E">
        <w:t>,</w:t>
      </w:r>
      <w:r>
        <w:t xml:space="preserve"> such as commercial navigation, boating, fishing, trapping, hunting, swimming and wading;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2160" w:hanging="72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Barge fleeting areas;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2160" w:hanging="72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Duck</w:t>
      </w:r>
      <w:r w:rsidR="00727BFD">
        <w:t xml:space="preserve"> </w:t>
      </w:r>
      <w:r>
        <w:t xml:space="preserve">blinds </w:t>
      </w:r>
      <w:r w:rsidR="00DA563E">
        <w:t>that</w:t>
      </w:r>
      <w:r>
        <w:t xml:space="preserve"> comply with the regulations of the Illinois Department of Natural Resources;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2160" w:hanging="72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removal of trash or other debris;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2160" w:hanging="72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Routine maintenance and repair of existing structures; </w:t>
      </w:r>
    </w:p>
    <w:p w:rsidR="007E33A3" w:rsidRDefault="007E33A3" w:rsidP="00F525F2">
      <w:pPr>
        <w:widowControl w:val="0"/>
        <w:autoSpaceDE w:val="0"/>
        <w:autoSpaceDN w:val="0"/>
        <w:adjustRightInd w:val="0"/>
        <w:ind w:left="2160" w:hanging="720"/>
      </w:pPr>
    </w:p>
    <w:p w:rsidR="00F525F2" w:rsidRDefault="00F525F2" w:rsidP="00F525F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Channel marking buoys and other similar navigation devices placed by public agencies</w:t>
      </w:r>
      <w:r w:rsidR="00DA563E">
        <w:t>; and</w:t>
      </w:r>
      <w:r>
        <w:t xml:space="preserve"> </w:t>
      </w:r>
    </w:p>
    <w:p w:rsidR="00FA4D90" w:rsidRDefault="00FA4D90" w:rsidP="00F525F2">
      <w:pPr>
        <w:widowControl w:val="0"/>
        <w:autoSpaceDE w:val="0"/>
        <w:autoSpaceDN w:val="0"/>
        <w:adjustRightInd w:val="0"/>
        <w:ind w:left="2160" w:hanging="720"/>
      </w:pPr>
    </w:p>
    <w:p w:rsidR="00FA4D90" w:rsidRDefault="00FA4D90" w:rsidP="00F525F2">
      <w:pPr>
        <w:widowControl w:val="0"/>
        <w:autoSpaceDE w:val="0"/>
        <w:autoSpaceDN w:val="0"/>
        <w:adjustRightInd w:val="0"/>
        <w:ind w:left="2160" w:hanging="720"/>
        <w:rPr>
          <w:szCs w:val="20"/>
        </w:rPr>
      </w:pPr>
      <w:r>
        <w:rPr>
          <w:szCs w:val="20"/>
        </w:rPr>
        <w:t>7)</w:t>
      </w:r>
      <w:r>
        <w:rPr>
          <w:szCs w:val="20"/>
        </w:rPr>
        <w:tab/>
        <w:t>The replacement of appurtenant navigation structures, such as mooring cells, at existing barge terminal facilities.</w:t>
      </w:r>
    </w:p>
    <w:p w:rsidR="00FA4D90" w:rsidRDefault="00FA4D90" w:rsidP="00F525F2">
      <w:pPr>
        <w:widowControl w:val="0"/>
        <w:autoSpaceDE w:val="0"/>
        <w:autoSpaceDN w:val="0"/>
        <w:adjustRightInd w:val="0"/>
        <w:ind w:left="2160" w:hanging="720"/>
        <w:rPr>
          <w:szCs w:val="20"/>
        </w:rPr>
      </w:pPr>
    </w:p>
    <w:p w:rsidR="00FA4D90" w:rsidRPr="00D55B37" w:rsidRDefault="00FA4D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11D68">
        <w:t>8</w:t>
      </w:r>
      <w:r>
        <w:t xml:space="preserve"> I</w:t>
      </w:r>
      <w:r w:rsidRPr="00D55B37">
        <w:t xml:space="preserve">ll. Reg. </w:t>
      </w:r>
      <w:r w:rsidR="00025CB7">
        <w:t>966</w:t>
      </w:r>
      <w:r w:rsidRPr="00D55B37">
        <w:t xml:space="preserve">, effective </w:t>
      </w:r>
      <w:bookmarkStart w:id="0" w:name="_GoBack"/>
      <w:r w:rsidR="00025CB7">
        <w:t>December 27, 2013</w:t>
      </w:r>
      <w:bookmarkEnd w:id="0"/>
      <w:r w:rsidRPr="00D55B37">
        <w:t>)</w:t>
      </w:r>
    </w:p>
    <w:sectPr w:rsidR="00FA4D90" w:rsidRPr="00D55B37" w:rsidSect="00F52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5F2"/>
    <w:rsid w:val="00025CB7"/>
    <w:rsid w:val="005C3366"/>
    <w:rsid w:val="00717E4E"/>
    <w:rsid w:val="00727BFD"/>
    <w:rsid w:val="00745FD8"/>
    <w:rsid w:val="007E33A3"/>
    <w:rsid w:val="00807191"/>
    <w:rsid w:val="00973B21"/>
    <w:rsid w:val="00C11D68"/>
    <w:rsid w:val="00DA563E"/>
    <w:rsid w:val="00F525F2"/>
    <w:rsid w:val="00F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13006A-9DA8-49A2-9B17-87FD82F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3704</vt:lpstr>
    </vt:vector>
  </TitlesOfParts>
  <Company>State of Illinois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3704</dc:title>
  <dc:subject/>
  <dc:creator>Illinois General Assembly</dc:creator>
  <cp:keywords/>
  <dc:description/>
  <cp:lastModifiedBy>King, Melissa A.</cp:lastModifiedBy>
  <cp:revision>3</cp:revision>
  <dcterms:created xsi:type="dcterms:W3CDTF">2013-12-23T15:38:00Z</dcterms:created>
  <dcterms:modified xsi:type="dcterms:W3CDTF">2014-01-13T18:25:00Z</dcterms:modified>
</cp:coreProperties>
</file>