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E5" w:rsidRDefault="006F02E5" w:rsidP="006F02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02E5" w:rsidRDefault="006F02E5" w:rsidP="006F02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3702.80  Dam Breach Wave Advisories</w:t>
      </w:r>
      <w:r>
        <w:t xml:space="preserve"> </w:t>
      </w:r>
    </w:p>
    <w:p w:rsidR="006F02E5" w:rsidRDefault="006F02E5" w:rsidP="006F02E5">
      <w:pPr>
        <w:widowControl w:val="0"/>
        <w:autoSpaceDE w:val="0"/>
        <w:autoSpaceDN w:val="0"/>
        <w:adjustRightInd w:val="0"/>
      </w:pPr>
    </w:p>
    <w:p w:rsidR="006F02E5" w:rsidRDefault="006F02E5" w:rsidP="006F02E5">
      <w:pPr>
        <w:widowControl w:val="0"/>
        <w:autoSpaceDE w:val="0"/>
        <w:autoSpaceDN w:val="0"/>
        <w:adjustRightInd w:val="0"/>
      </w:pPr>
      <w:r>
        <w:t xml:space="preserve">For certain Class I or Class II dams which, because of physical conditions or density or downstream land use, would be a threat to life and property if failure occurred, OWR may file a dam breach wave advisory with the appropriate county clerk outlining the probable extent and impact of a dam failure on the affected downstream area. </w:t>
      </w:r>
    </w:p>
    <w:sectPr w:rsidR="006F02E5" w:rsidSect="006F02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2E5"/>
    <w:rsid w:val="000E5817"/>
    <w:rsid w:val="0034197D"/>
    <w:rsid w:val="005C3366"/>
    <w:rsid w:val="006F02E5"/>
    <w:rsid w:val="00C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3702</vt:lpstr>
    </vt:vector>
  </TitlesOfParts>
  <Company>State of Illinois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3702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