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8E" w:rsidRDefault="0033288E" w:rsidP="0033288E">
      <w:pPr>
        <w:rPr>
          <w:b/>
        </w:rPr>
      </w:pPr>
    </w:p>
    <w:p w:rsidR="0033288E" w:rsidRDefault="0033288E" w:rsidP="0033288E">
      <w:pPr>
        <w:rPr>
          <w:b/>
        </w:rPr>
      </w:pPr>
      <w:r>
        <w:rPr>
          <w:b/>
        </w:rPr>
        <w:t>Section 3702.35  Permit Application Fee</w:t>
      </w:r>
    </w:p>
    <w:p w:rsidR="0033288E" w:rsidRPr="007D057C" w:rsidRDefault="0033288E" w:rsidP="0033288E">
      <w:pPr>
        <w:rPr>
          <w:rStyle w:val="StyleNounderline"/>
        </w:rPr>
      </w:pPr>
    </w:p>
    <w:p w:rsidR="0033288E" w:rsidRPr="007D057C" w:rsidRDefault="0033288E" w:rsidP="007D057C">
      <w:pPr>
        <w:widowControl w:val="0"/>
        <w:ind w:left="1440" w:hanging="720"/>
      </w:pPr>
      <w:r>
        <w:t>a)</w:t>
      </w:r>
      <w:r>
        <w:tab/>
      </w:r>
      <w:r w:rsidRPr="007D057C">
        <w:t>If a permit is required for the activity, permit applicants must pay a non-refundable permit application review fee.  The fee will be determined by the Department, and the applicant shall be notified of that determination immediately after review of the application.  When appropriate and when it is in the best interest of the State, the Department may enter into agreements to allow other State agencies to offset the cost of fees by providing in-kind services in lieu of cash payments.  As outlined in this subsection (a), the review fee shall be calculated based on the determination of the base review fee, the application of an escalation adjustment factor, and the addition of the review fees from any other applicable Parts (see subsection (a)(3)).  Further processing of the application will not be initiated until the review fee is received.</w:t>
      </w:r>
    </w:p>
    <w:p w:rsidR="0033288E" w:rsidRPr="007D057C" w:rsidRDefault="0033288E" w:rsidP="0033288E">
      <w:pPr>
        <w:rPr>
          <w:rStyle w:val="StyleNounderline"/>
        </w:rPr>
      </w:pPr>
    </w:p>
    <w:p w:rsidR="0033288E" w:rsidRDefault="0033288E" w:rsidP="0033288E">
      <w:pPr>
        <w:ind w:left="2160" w:hanging="720"/>
      </w:pPr>
      <w:r>
        <w:t>1)</w:t>
      </w:r>
      <w:r>
        <w:tab/>
        <w:t>The base review fee shall be as follows:</w:t>
      </w:r>
    </w:p>
    <w:p w:rsidR="0033288E" w:rsidRPr="007D057C" w:rsidRDefault="0033288E" w:rsidP="0033288E">
      <w:pPr>
        <w:rPr>
          <w:rStyle w:val="StyleNounderline"/>
        </w:rPr>
      </w:pPr>
    </w:p>
    <w:p w:rsidR="0033288E" w:rsidRDefault="0033288E" w:rsidP="0033288E">
      <w:pPr>
        <w:ind w:left="2160"/>
      </w:pPr>
      <w:r>
        <w:t>Construction of New Dam</w:t>
      </w:r>
    </w:p>
    <w:p w:rsidR="0033288E" w:rsidRDefault="0033288E" w:rsidP="0033288E">
      <w:pPr>
        <w:ind w:left="2160"/>
      </w:pPr>
      <w:r>
        <w:t>Class I &amp; II</w:t>
      </w:r>
      <w:r>
        <w:tab/>
      </w:r>
      <w:r>
        <w:tab/>
      </w:r>
      <w:r>
        <w:tab/>
      </w:r>
      <w:r>
        <w:tab/>
      </w:r>
      <w:r>
        <w:tab/>
      </w:r>
      <w:r>
        <w:tab/>
        <w:t>$5000</w:t>
      </w:r>
    </w:p>
    <w:p w:rsidR="0033288E" w:rsidRDefault="0033288E" w:rsidP="0033288E">
      <w:pPr>
        <w:ind w:left="2160"/>
      </w:pPr>
      <w:r>
        <w:t>Class III</w:t>
      </w:r>
      <w:r>
        <w:tab/>
      </w:r>
      <w:r>
        <w:tab/>
      </w:r>
      <w:r>
        <w:tab/>
      </w:r>
      <w:r>
        <w:tab/>
      </w:r>
      <w:r>
        <w:tab/>
      </w:r>
      <w:r>
        <w:tab/>
        <w:t>$4500</w:t>
      </w:r>
    </w:p>
    <w:p w:rsidR="0033288E" w:rsidRDefault="0033288E" w:rsidP="0033288E"/>
    <w:p w:rsidR="0033288E" w:rsidRDefault="0033288E" w:rsidP="0033288E">
      <w:pPr>
        <w:ind w:left="2160"/>
      </w:pPr>
      <w:r>
        <w:t>Major Modification of Existing Dam</w:t>
      </w:r>
    </w:p>
    <w:p w:rsidR="0033288E" w:rsidRDefault="0033288E" w:rsidP="0033288E">
      <w:pPr>
        <w:ind w:left="2160"/>
      </w:pPr>
      <w:r>
        <w:t>Class I &amp; II</w:t>
      </w:r>
      <w:r>
        <w:tab/>
      </w:r>
      <w:r>
        <w:tab/>
      </w:r>
      <w:r>
        <w:tab/>
      </w:r>
      <w:r>
        <w:tab/>
      </w:r>
      <w:r>
        <w:tab/>
      </w:r>
      <w:r>
        <w:tab/>
        <w:t>$3500</w:t>
      </w:r>
    </w:p>
    <w:p w:rsidR="0033288E" w:rsidRDefault="0033288E" w:rsidP="0033288E">
      <w:pPr>
        <w:ind w:left="2160"/>
      </w:pPr>
      <w:r>
        <w:t>Class III</w:t>
      </w:r>
      <w:r>
        <w:tab/>
      </w:r>
      <w:r>
        <w:tab/>
      </w:r>
      <w:r>
        <w:tab/>
      </w:r>
      <w:r>
        <w:tab/>
      </w:r>
      <w:r>
        <w:tab/>
      </w:r>
      <w:r>
        <w:tab/>
        <w:t>$2500</w:t>
      </w:r>
    </w:p>
    <w:p w:rsidR="0033288E" w:rsidRDefault="0033288E" w:rsidP="0033288E"/>
    <w:p w:rsidR="0033288E" w:rsidRDefault="0033288E" w:rsidP="0033288E">
      <w:pPr>
        <w:ind w:left="2160"/>
      </w:pPr>
      <w:r>
        <w:t>Operating Authorization for Existing Dam</w:t>
      </w:r>
    </w:p>
    <w:p w:rsidR="0033288E" w:rsidRDefault="0033288E" w:rsidP="0033288E">
      <w:pPr>
        <w:ind w:left="2160"/>
      </w:pPr>
      <w:r>
        <w:t xml:space="preserve">(as required under Sections 3702.30(c)(1)(E) </w:t>
      </w:r>
    </w:p>
    <w:p w:rsidR="0033288E" w:rsidRDefault="0033288E" w:rsidP="0033288E">
      <w:pPr>
        <w:ind w:left="2160"/>
      </w:pPr>
      <w:r>
        <w:t>and 3702.100)</w:t>
      </w:r>
    </w:p>
    <w:p w:rsidR="0033288E" w:rsidRDefault="0033288E" w:rsidP="0033288E">
      <w:pPr>
        <w:ind w:left="2160"/>
      </w:pPr>
      <w:r>
        <w:t>All classifications</w:t>
      </w:r>
      <w:r>
        <w:tab/>
      </w:r>
      <w:r>
        <w:tab/>
      </w:r>
      <w:r>
        <w:tab/>
      </w:r>
      <w:r>
        <w:tab/>
      </w:r>
      <w:r>
        <w:tab/>
        <w:t>$1500</w:t>
      </w:r>
    </w:p>
    <w:p w:rsidR="0033288E" w:rsidRDefault="0033288E" w:rsidP="0033288E"/>
    <w:p w:rsidR="0033288E" w:rsidRDefault="0033288E" w:rsidP="0033288E">
      <w:pPr>
        <w:ind w:left="2160"/>
      </w:pPr>
      <w:r>
        <w:t>Removal of Dam</w:t>
      </w:r>
    </w:p>
    <w:p w:rsidR="0033288E" w:rsidRDefault="0033288E" w:rsidP="0033288E">
      <w:pPr>
        <w:ind w:left="2160"/>
      </w:pPr>
      <w:r>
        <w:t>All classifications</w:t>
      </w:r>
      <w:r>
        <w:tab/>
      </w:r>
      <w:r>
        <w:tab/>
      </w:r>
      <w:r>
        <w:tab/>
      </w:r>
      <w:r>
        <w:tab/>
      </w:r>
      <w:r>
        <w:tab/>
        <w:t>$2500</w:t>
      </w:r>
    </w:p>
    <w:p w:rsidR="0033288E" w:rsidRPr="007D057C" w:rsidRDefault="0033288E" w:rsidP="0033288E">
      <w:pPr>
        <w:rPr>
          <w:rStyle w:val="StyleNounderline"/>
        </w:rPr>
      </w:pPr>
    </w:p>
    <w:p w:rsidR="0033288E" w:rsidRDefault="0033288E" w:rsidP="0033288E">
      <w:pPr>
        <w:ind w:left="1440"/>
      </w:pPr>
      <w:r>
        <w:t>2)</w:t>
      </w:r>
      <w:r>
        <w:tab/>
        <w:t>Annual Escalation Adjustment</w:t>
      </w:r>
    </w:p>
    <w:p w:rsidR="0033288E" w:rsidRDefault="0033288E" w:rsidP="0033288E"/>
    <w:p w:rsidR="0033288E" w:rsidRDefault="0033288E" w:rsidP="0033288E">
      <w:pPr>
        <w:ind w:left="2880" w:hanging="720"/>
      </w:pPr>
      <w:r>
        <w:t>A)</w:t>
      </w:r>
      <w:r>
        <w:tab/>
        <w:t>The base review fee amounts in subsection (a)(1) shall be adjusted on July 1 each year to account for inflation.  The U.S. Bureau of Labor Statistics' Consumer Price Index Table for all urban consumers (CPI-U), U.S. city average, all items, base period 1982-1984 = 100 (Series ID: CUUR0000SA0) (available on the U.S. Bureau of Labor Statistics' web</w:t>
      </w:r>
      <w:bookmarkStart w:id="0" w:name="_GoBack"/>
      <w:bookmarkEnd w:id="0"/>
      <w:r>
        <w:t xml:space="preserve">site) shall be used to calculate the adjustment factor.  The adjustment factor shall be directly proportional to the change in the CPI since June 2013 and shall be calculated according to the following formula: </w:t>
      </w:r>
    </w:p>
    <w:p w:rsidR="0033288E" w:rsidRDefault="0033288E" w:rsidP="0033288E">
      <w:pPr>
        <w:ind w:left="2880"/>
      </w:pPr>
    </w:p>
    <w:tbl>
      <w:tblPr>
        <w:tblW w:w="6427" w:type="dxa"/>
        <w:tblInd w:w="2954" w:type="dxa"/>
        <w:tblLook w:val="04A0" w:firstRow="1" w:lastRow="0" w:firstColumn="1" w:lastColumn="0" w:noHBand="0" w:noVBand="1"/>
      </w:tblPr>
      <w:tblGrid>
        <w:gridCol w:w="1845"/>
        <w:gridCol w:w="236"/>
        <w:gridCol w:w="4346"/>
      </w:tblGrid>
      <w:tr w:rsidR="0033288E" w:rsidTr="0033288E">
        <w:tc>
          <w:tcPr>
            <w:tcW w:w="1845" w:type="dxa"/>
            <w:vMerge w:val="restart"/>
            <w:vAlign w:val="center"/>
            <w:hideMark/>
          </w:tcPr>
          <w:p w:rsidR="0033288E" w:rsidRDefault="0033288E">
            <w:pPr>
              <w:ind w:left="-99" w:right="-90"/>
            </w:pPr>
            <w:r>
              <w:t>Adjustment factor</w:t>
            </w:r>
          </w:p>
        </w:tc>
        <w:tc>
          <w:tcPr>
            <w:tcW w:w="236" w:type="dxa"/>
            <w:vMerge w:val="restart"/>
            <w:vAlign w:val="center"/>
            <w:hideMark/>
          </w:tcPr>
          <w:p w:rsidR="0033288E" w:rsidRDefault="0033288E">
            <w:pPr>
              <w:ind w:left="-90" w:right="-108"/>
            </w:pPr>
            <w:r>
              <w:t>=</w:t>
            </w:r>
          </w:p>
        </w:tc>
        <w:tc>
          <w:tcPr>
            <w:tcW w:w="4346" w:type="dxa"/>
            <w:tcBorders>
              <w:top w:val="nil"/>
              <w:left w:val="nil"/>
              <w:bottom w:val="single" w:sz="4" w:space="0" w:color="auto"/>
              <w:right w:val="nil"/>
            </w:tcBorders>
            <w:hideMark/>
          </w:tcPr>
          <w:p w:rsidR="0033288E" w:rsidRDefault="0033288E">
            <w:pPr>
              <w:ind w:left="-127" w:right="-118"/>
              <w:jc w:val="center"/>
            </w:pPr>
            <w:r>
              <w:t>CPI (May of current year)</w:t>
            </w:r>
          </w:p>
        </w:tc>
      </w:tr>
      <w:tr w:rsidR="0033288E" w:rsidTr="0033288E">
        <w:tc>
          <w:tcPr>
            <w:tcW w:w="0" w:type="auto"/>
            <w:vMerge/>
            <w:vAlign w:val="center"/>
            <w:hideMark/>
          </w:tcPr>
          <w:p w:rsidR="0033288E" w:rsidRDefault="0033288E"/>
        </w:tc>
        <w:tc>
          <w:tcPr>
            <w:tcW w:w="0" w:type="auto"/>
            <w:vMerge/>
            <w:vAlign w:val="center"/>
            <w:hideMark/>
          </w:tcPr>
          <w:p w:rsidR="0033288E" w:rsidRDefault="0033288E"/>
        </w:tc>
        <w:tc>
          <w:tcPr>
            <w:tcW w:w="4346" w:type="dxa"/>
            <w:tcBorders>
              <w:top w:val="single" w:sz="4" w:space="0" w:color="auto"/>
              <w:left w:val="nil"/>
              <w:bottom w:val="nil"/>
              <w:right w:val="nil"/>
            </w:tcBorders>
            <w:vAlign w:val="bottom"/>
            <w:hideMark/>
          </w:tcPr>
          <w:p w:rsidR="0033288E" w:rsidRDefault="0033288E">
            <w:pPr>
              <w:ind w:left="-127" w:right="-118"/>
              <w:jc w:val="center"/>
            </w:pPr>
            <w:r>
              <w:t>CPI (June 2013)</w:t>
            </w:r>
          </w:p>
        </w:tc>
      </w:tr>
    </w:tbl>
    <w:p w:rsidR="0033288E" w:rsidRDefault="0033288E" w:rsidP="0033288E"/>
    <w:p w:rsidR="0033288E" w:rsidRDefault="0033288E" w:rsidP="0033288E">
      <w:pPr>
        <w:ind w:left="2880" w:hanging="720"/>
      </w:pPr>
      <w:r>
        <w:t>B)</w:t>
      </w:r>
      <w:r>
        <w:tab/>
        <w:t xml:space="preserve">The base fee amounts in subsection (a)(1) shall be multiplied by this factor and rounded to the nearest $10 to compute the review fee for the coming fiscal year (July 1 through June 30).  The review shall be capped at $5000.  The dollar amounts that result from these calculations will be posted on the Department's website at www.dnr.illinois.gov. </w:t>
      </w:r>
    </w:p>
    <w:p w:rsidR="0033288E" w:rsidRPr="007D057C" w:rsidRDefault="0033288E" w:rsidP="0033288E">
      <w:pPr>
        <w:rPr>
          <w:rStyle w:val="StyleNounderline"/>
        </w:rPr>
      </w:pPr>
    </w:p>
    <w:p w:rsidR="0033288E" w:rsidRDefault="0033288E" w:rsidP="0033288E">
      <w:pPr>
        <w:ind w:left="2160" w:hanging="720"/>
      </w:pPr>
      <w:r>
        <w:t>3)</w:t>
      </w:r>
      <w:r>
        <w:tab/>
        <w:t>Review Fee for Multiple-Regulation Projects</w:t>
      </w:r>
    </w:p>
    <w:p w:rsidR="0033288E" w:rsidRDefault="0033288E" w:rsidP="0033288E">
      <w:pPr>
        <w:ind w:left="2160"/>
      </w:pPr>
      <w:r>
        <w:t>If the construction activity being applied for also requires authorization under 17 Ill. Adm. Code 3700, 3704 and/or 3708, the review fee for each Part shall be added to calculate the total review fee.  The total review fee shall be capped at $5000.</w:t>
      </w:r>
    </w:p>
    <w:p w:rsidR="0033288E" w:rsidRPr="007D057C" w:rsidRDefault="0033288E" w:rsidP="0033288E">
      <w:pPr>
        <w:rPr>
          <w:rStyle w:val="StyleNounderline"/>
        </w:rPr>
      </w:pPr>
    </w:p>
    <w:p w:rsidR="0033288E" w:rsidRDefault="0033288E" w:rsidP="0033288E">
      <w:pPr>
        <w:ind w:firstLine="720"/>
      </w:pPr>
      <w:r>
        <w:t>b)</w:t>
      </w:r>
      <w:r>
        <w:tab/>
        <w:t>Submission of Fees</w:t>
      </w:r>
    </w:p>
    <w:p w:rsidR="0033288E" w:rsidRPr="007D057C" w:rsidRDefault="0033288E" w:rsidP="0033288E">
      <w:pPr>
        <w:rPr>
          <w:rStyle w:val="StyleNounderline"/>
        </w:rPr>
      </w:pPr>
    </w:p>
    <w:p w:rsidR="0033288E" w:rsidRDefault="0033288E" w:rsidP="0033288E">
      <w:pPr>
        <w:ind w:left="2160" w:hanging="720"/>
      </w:pPr>
      <w:r>
        <w:t>1)</w:t>
      </w:r>
      <w:r>
        <w:tab/>
        <w:t>Except when possible through electronic fee submittal, the applicant shall submit the required fee amount in the form of a check or money order made payable to the Illinois Department of Natural Resources.</w:t>
      </w:r>
    </w:p>
    <w:p w:rsidR="0033288E" w:rsidRPr="007D057C" w:rsidRDefault="0033288E" w:rsidP="0033288E">
      <w:pPr>
        <w:rPr>
          <w:rStyle w:val="StyleNounderline"/>
        </w:rPr>
      </w:pPr>
    </w:p>
    <w:p w:rsidR="0033288E" w:rsidRDefault="0033288E" w:rsidP="0033288E">
      <w:pPr>
        <w:ind w:left="2160" w:hanging="720"/>
      </w:pPr>
      <w:r>
        <w:t>2)</w:t>
      </w:r>
      <w:r>
        <w:tab/>
        <w:t>If the review fee is not received within 90 days after the Department's notification of the amount of that fee, the application shall be deemed withdrawn.  A new application and review fee will need to be submitted to restart the application process.</w:t>
      </w:r>
    </w:p>
    <w:p w:rsidR="0033288E" w:rsidRPr="007D057C" w:rsidRDefault="0033288E" w:rsidP="0033288E">
      <w:pPr>
        <w:rPr>
          <w:rStyle w:val="StyleNounderline"/>
        </w:rPr>
      </w:pPr>
    </w:p>
    <w:p w:rsidR="0033288E" w:rsidRDefault="0033288E" w:rsidP="0033288E">
      <w:pPr>
        <w:ind w:left="2160" w:hanging="720"/>
      </w:pPr>
      <w:r>
        <w:t>3)</w:t>
      </w:r>
      <w:r>
        <w:tab/>
        <w:t>Insufficient payment or failure of a permit application fee payment to clear the bank it is drawn against will result in the automatic withdrawal of the application.</w:t>
      </w:r>
    </w:p>
    <w:p w:rsidR="0033288E" w:rsidRPr="007D057C" w:rsidRDefault="0033288E" w:rsidP="0033288E">
      <w:pPr>
        <w:rPr>
          <w:rStyle w:val="StyleNounderline"/>
        </w:rPr>
      </w:pPr>
    </w:p>
    <w:p w:rsidR="0033288E" w:rsidRDefault="0033288E" w:rsidP="0033288E">
      <w:pPr>
        <w:ind w:left="2160" w:hanging="720"/>
      </w:pPr>
      <w:r>
        <w:t>4)</w:t>
      </w:r>
      <w:r>
        <w:tab/>
        <w:t>All fees shall be deposited into the State Boating Act Fund (see 615 ILCS 5/35).</w:t>
      </w:r>
    </w:p>
    <w:p w:rsidR="0033288E" w:rsidRPr="007D057C" w:rsidRDefault="0033288E" w:rsidP="0033288E">
      <w:pPr>
        <w:rPr>
          <w:rStyle w:val="StyleNounderline"/>
        </w:rPr>
      </w:pPr>
    </w:p>
    <w:p w:rsidR="0033288E" w:rsidRDefault="0033288E" w:rsidP="0033288E">
      <w:pPr>
        <w:ind w:firstLine="720"/>
      </w:pPr>
      <w:r>
        <w:t>c)</w:t>
      </w:r>
      <w:r>
        <w:tab/>
        <w:t>Refund of Permit Application Fees</w:t>
      </w:r>
    </w:p>
    <w:p w:rsidR="0033288E" w:rsidRDefault="0033288E" w:rsidP="0033288E">
      <w:pPr>
        <w:ind w:left="1440"/>
      </w:pPr>
      <w:r>
        <w:t>Except for refunding of overpayments, permit application fees shall not be refunded.  Application fees are tendered for consideration of the application only and do not imply any promise of permit issuance by the Department.</w:t>
      </w:r>
    </w:p>
    <w:p w:rsidR="0033288E" w:rsidRPr="007D057C" w:rsidRDefault="0033288E" w:rsidP="0033288E">
      <w:pPr>
        <w:rPr>
          <w:rStyle w:val="StyleNounderline"/>
        </w:rPr>
      </w:pPr>
    </w:p>
    <w:p w:rsidR="0033288E" w:rsidRDefault="0033288E" w:rsidP="0033288E">
      <w:pPr>
        <w:ind w:firstLine="720"/>
      </w:pPr>
      <w:r>
        <w:t>(Source:  Amended at 39 Ill. Reg. 1164, effective December 31, 2014)</w:t>
      </w:r>
    </w:p>
    <w:sectPr w:rsidR="003328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580" w:rsidRDefault="004C0580">
      <w:r>
        <w:separator/>
      </w:r>
    </w:p>
  </w:endnote>
  <w:endnote w:type="continuationSeparator" w:id="0">
    <w:p w:rsidR="004C0580" w:rsidRDefault="004C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580" w:rsidRDefault="004C0580">
      <w:r>
        <w:separator/>
      </w:r>
    </w:p>
  </w:footnote>
  <w:footnote w:type="continuationSeparator" w:id="0">
    <w:p w:rsidR="004C0580" w:rsidRDefault="004C0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7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4B4"/>
    <w:rsid w:val="00057192"/>
    <w:rsid w:val="0006041A"/>
    <w:rsid w:val="00066013"/>
    <w:rsid w:val="000676A6"/>
    <w:rsid w:val="00074368"/>
    <w:rsid w:val="000765E0"/>
    <w:rsid w:val="00083E97"/>
    <w:rsid w:val="0008539F"/>
    <w:rsid w:val="00085CDF"/>
    <w:rsid w:val="0008689B"/>
    <w:rsid w:val="00090A06"/>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4B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9A7"/>
    <w:rsid w:val="00163EEE"/>
    <w:rsid w:val="00164756"/>
    <w:rsid w:val="00165CF9"/>
    <w:rsid w:val="00174FFD"/>
    <w:rsid w:val="001830D0"/>
    <w:rsid w:val="001915E7"/>
    <w:rsid w:val="00193ABB"/>
    <w:rsid w:val="0019502A"/>
    <w:rsid w:val="001A09BA"/>
    <w:rsid w:val="001A6EDB"/>
    <w:rsid w:val="001B5F27"/>
    <w:rsid w:val="001C1D61"/>
    <w:rsid w:val="001C71C2"/>
    <w:rsid w:val="001C7D95"/>
    <w:rsid w:val="001D0EBA"/>
    <w:rsid w:val="001D0EFC"/>
    <w:rsid w:val="001D16E1"/>
    <w:rsid w:val="001D7BEB"/>
    <w:rsid w:val="001E3074"/>
    <w:rsid w:val="001E630C"/>
    <w:rsid w:val="001F2A01"/>
    <w:rsid w:val="001F572B"/>
    <w:rsid w:val="002015E7"/>
    <w:rsid w:val="002037B2"/>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9677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88E"/>
    <w:rsid w:val="00332EB2"/>
    <w:rsid w:val="00335723"/>
    <w:rsid w:val="00337BB9"/>
    <w:rsid w:val="00337CEB"/>
    <w:rsid w:val="00342148"/>
    <w:rsid w:val="003464C2"/>
    <w:rsid w:val="00350372"/>
    <w:rsid w:val="003547CB"/>
    <w:rsid w:val="00356003"/>
    <w:rsid w:val="00365FFF"/>
    <w:rsid w:val="00367A2E"/>
    <w:rsid w:val="00374367"/>
    <w:rsid w:val="00374639"/>
    <w:rsid w:val="00375C58"/>
    <w:rsid w:val="003760AD"/>
    <w:rsid w:val="00380EB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580"/>
    <w:rsid w:val="004C445A"/>
    <w:rsid w:val="004D11E7"/>
    <w:rsid w:val="004D5AFF"/>
    <w:rsid w:val="004D6EED"/>
    <w:rsid w:val="004D73D3"/>
    <w:rsid w:val="004E335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D02"/>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3434"/>
    <w:rsid w:val="00604BCE"/>
    <w:rsid w:val="006132CE"/>
    <w:rsid w:val="006159B7"/>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6C9B"/>
    <w:rsid w:val="006A72FE"/>
    <w:rsid w:val="006B3E84"/>
    <w:rsid w:val="006B5C47"/>
    <w:rsid w:val="006B7535"/>
    <w:rsid w:val="006B7892"/>
    <w:rsid w:val="006C0FE8"/>
    <w:rsid w:val="006C45D5"/>
    <w:rsid w:val="006E00BF"/>
    <w:rsid w:val="006E1AE0"/>
    <w:rsid w:val="006E1F95"/>
    <w:rsid w:val="006E6D53"/>
    <w:rsid w:val="006F36BD"/>
    <w:rsid w:val="006F3C07"/>
    <w:rsid w:val="006F5C51"/>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57C"/>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4C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61B4"/>
    <w:rsid w:val="0094184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59D"/>
    <w:rsid w:val="009D4E6C"/>
    <w:rsid w:val="009D7D1F"/>
    <w:rsid w:val="009E1EAF"/>
    <w:rsid w:val="009E4AE1"/>
    <w:rsid w:val="009E4EBC"/>
    <w:rsid w:val="009F1070"/>
    <w:rsid w:val="009F6985"/>
    <w:rsid w:val="009F7690"/>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D62"/>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2E26"/>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5F6A"/>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081F"/>
    <w:rsid w:val="00DC505C"/>
    <w:rsid w:val="00DC5FDC"/>
    <w:rsid w:val="00DC7214"/>
    <w:rsid w:val="00DD3C9D"/>
    <w:rsid w:val="00DE3439"/>
    <w:rsid w:val="00DE42D9"/>
    <w:rsid w:val="00DE5010"/>
    <w:rsid w:val="00DF0813"/>
    <w:rsid w:val="00DF25BD"/>
    <w:rsid w:val="00E0634B"/>
    <w:rsid w:val="00E11728"/>
    <w:rsid w:val="00E13D2E"/>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4E7"/>
    <w:rsid w:val="00EC3846"/>
    <w:rsid w:val="00EC6C31"/>
    <w:rsid w:val="00ED0167"/>
    <w:rsid w:val="00ED1405"/>
    <w:rsid w:val="00ED1EED"/>
    <w:rsid w:val="00ED39A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16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2C4"/>
    <w:rsid w:val="00FB1274"/>
    <w:rsid w:val="00FB6CE4"/>
    <w:rsid w:val="00FC18E5"/>
    <w:rsid w:val="00FC2BF7"/>
    <w:rsid w:val="00FC3252"/>
    <w:rsid w:val="00FC34CE"/>
    <w:rsid w:val="00FC7A26"/>
    <w:rsid w:val="00FD25DA"/>
    <w:rsid w:val="00FD38AB"/>
    <w:rsid w:val="00FD7B30"/>
    <w:rsid w:val="00FE33D0"/>
    <w:rsid w:val="00FE3E1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A01E2B-41A2-42EA-ACC3-CC07709B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5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PlaceholderText">
    <w:name w:val="Placeholder Text"/>
    <w:basedOn w:val="DefaultParagraphFont"/>
    <w:uiPriority w:val="99"/>
    <w:semiHidden/>
    <w:rsid w:val="006A6C9B"/>
    <w:rPr>
      <w:color w:val="808080"/>
    </w:rPr>
  </w:style>
  <w:style w:type="character" w:customStyle="1" w:styleId="StyleNounderline">
    <w:name w:val="Style No underline"/>
    <w:basedOn w:val="DefaultParagraphFont"/>
    <w:rsid w:val="007D057C"/>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65982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7</cp:revision>
  <cp:lastPrinted>2013-04-25T21:20:00Z</cp:lastPrinted>
  <dcterms:created xsi:type="dcterms:W3CDTF">2014-11-25T18:30:00Z</dcterms:created>
  <dcterms:modified xsi:type="dcterms:W3CDTF">2019-04-29T13:44:00Z</dcterms:modified>
</cp:coreProperties>
</file>