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87A" w:rsidRDefault="009E287A" w:rsidP="009E287A">
      <w:pPr>
        <w:widowControl w:val="0"/>
        <w:autoSpaceDE w:val="0"/>
        <w:autoSpaceDN w:val="0"/>
        <w:adjustRightInd w:val="0"/>
      </w:pPr>
      <w:bookmarkStart w:id="0" w:name="_GoBack"/>
      <w:bookmarkEnd w:id="0"/>
    </w:p>
    <w:p w:rsidR="009E287A" w:rsidRDefault="009E287A" w:rsidP="009E287A">
      <w:pPr>
        <w:widowControl w:val="0"/>
        <w:autoSpaceDE w:val="0"/>
        <w:autoSpaceDN w:val="0"/>
        <w:adjustRightInd w:val="0"/>
      </w:pPr>
      <w:r>
        <w:rPr>
          <w:b/>
          <w:bCs/>
        </w:rPr>
        <w:t>Section 3050.10  Program Objectives</w:t>
      </w:r>
      <w:r>
        <w:t xml:space="preserve"> </w:t>
      </w:r>
    </w:p>
    <w:p w:rsidR="009E287A" w:rsidRDefault="009E287A" w:rsidP="009E287A">
      <w:pPr>
        <w:widowControl w:val="0"/>
        <w:autoSpaceDE w:val="0"/>
        <w:autoSpaceDN w:val="0"/>
        <w:adjustRightInd w:val="0"/>
      </w:pPr>
    </w:p>
    <w:p w:rsidR="009E287A" w:rsidRDefault="009E287A" w:rsidP="009E287A">
      <w:pPr>
        <w:widowControl w:val="0"/>
        <w:autoSpaceDE w:val="0"/>
        <w:autoSpaceDN w:val="0"/>
        <w:adjustRightInd w:val="0"/>
      </w:pPr>
      <w:r>
        <w:t xml:space="preserve">The Open Land Trust Act (OLT) provides for grants to be disbursed by the Department of Natural Resources (Department) to eligible local governments for the purpose of acquiring lands for the protection of lakes, rivers, streams, open space, parks, natural lands, wetlands, prairies, forests, watersheds, resource-rich areas, greenways, significant fish and wildlife resources, and endangered or threatened species habitat, and for public outdoor natural resource related recreation purposes. </w:t>
      </w:r>
    </w:p>
    <w:sectPr w:rsidR="009E287A" w:rsidSect="009E28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287A"/>
    <w:rsid w:val="00566A19"/>
    <w:rsid w:val="005C3366"/>
    <w:rsid w:val="009E287A"/>
    <w:rsid w:val="00AC12B8"/>
    <w:rsid w:val="00B2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3050</vt:lpstr>
    </vt:vector>
  </TitlesOfParts>
  <Company>State of Illinois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3050</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