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C2" w:rsidRDefault="005169C2" w:rsidP="005169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69C2" w:rsidRDefault="005169C2" w:rsidP="005169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3045.20  Program Eligibility Requirements</w:t>
      </w:r>
      <w:r>
        <w:t xml:space="preserve"> </w:t>
      </w:r>
    </w:p>
    <w:p w:rsidR="005169C2" w:rsidRDefault="005169C2" w:rsidP="005169C2">
      <w:pPr>
        <w:widowControl w:val="0"/>
        <w:autoSpaceDE w:val="0"/>
        <w:autoSpaceDN w:val="0"/>
        <w:adjustRightInd w:val="0"/>
      </w:pPr>
    </w:p>
    <w:p w:rsidR="005169C2" w:rsidRDefault="005169C2" w:rsidP="005169C2">
      <w:pPr>
        <w:widowControl w:val="0"/>
        <w:autoSpaceDE w:val="0"/>
        <w:autoSpaceDN w:val="0"/>
        <w:adjustRightInd w:val="0"/>
      </w:pPr>
      <w:r>
        <w:t xml:space="preserve">Agencies eligible for financial assistance through the Off-Highway Vehicle Trails Fund, hereafter referred to as the OHV grant program, include units of government, private OHV clubs or organizations in Illinois having not-for-profit incorporation status, business entities and private individuals. Entities other than governmental bodies seeking financial assistance through the grant program must also possess minimum liability insurance coverage of $1,000,000 per occurrence on the  facilities to be operated under the scope of the proposed project application.  OHV funds may only be awarded and used for off-highway vehicle projects located within the State boundaries of Illinois and open to the general public. </w:t>
      </w:r>
    </w:p>
    <w:sectPr w:rsidR="005169C2" w:rsidSect="005169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69C2"/>
    <w:rsid w:val="004D453E"/>
    <w:rsid w:val="005169C2"/>
    <w:rsid w:val="005C3366"/>
    <w:rsid w:val="00C77A0D"/>
    <w:rsid w:val="00E8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3045</vt:lpstr>
    </vt:vector>
  </TitlesOfParts>
  <Company>State of Illinois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3045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