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FD7" w:rsidRDefault="00BF7FD7" w:rsidP="00BF7FD7">
      <w:pPr>
        <w:widowControl w:val="0"/>
        <w:autoSpaceDE w:val="0"/>
        <w:autoSpaceDN w:val="0"/>
        <w:adjustRightInd w:val="0"/>
      </w:pPr>
    </w:p>
    <w:p w:rsidR="00BF7FD7" w:rsidRDefault="00BF7FD7" w:rsidP="00BF7FD7">
      <w:pPr>
        <w:widowControl w:val="0"/>
        <w:autoSpaceDE w:val="0"/>
        <w:autoSpaceDN w:val="0"/>
        <w:adjustRightInd w:val="0"/>
      </w:pPr>
      <w:r>
        <w:rPr>
          <w:b/>
          <w:bCs/>
        </w:rPr>
        <w:t>Section 2530.484  Compelling Appearance at Hearing</w:t>
      </w:r>
      <w:r>
        <w:t xml:space="preserve"> </w:t>
      </w:r>
    </w:p>
    <w:p w:rsidR="00BF7FD7" w:rsidRDefault="00BF7FD7" w:rsidP="00BF7FD7">
      <w:pPr>
        <w:widowControl w:val="0"/>
        <w:autoSpaceDE w:val="0"/>
        <w:autoSpaceDN w:val="0"/>
        <w:adjustRightInd w:val="0"/>
      </w:pPr>
    </w:p>
    <w:p w:rsidR="00BF7FD7" w:rsidRDefault="00BF7FD7" w:rsidP="00BF7FD7">
      <w:pPr>
        <w:widowControl w:val="0"/>
        <w:autoSpaceDE w:val="0"/>
        <w:autoSpaceDN w:val="0"/>
        <w:adjustRightInd w:val="0"/>
      </w:pPr>
      <w:r>
        <w:t xml:space="preserve">The appearance at the Hearing of a party or a person who at the time of the hearing is an officer, director or employee of a party may be required by serving the party with a notice designating the person who is required to appear, if the Hearing Officer rules that the appearance of </w:t>
      </w:r>
      <w:r w:rsidR="00211046">
        <w:t>that</w:t>
      </w:r>
      <w:r>
        <w:t xml:space="preserve"> person is necessary to assist in the resolution of the issue raised in the proceeding. </w:t>
      </w:r>
      <w:r w:rsidR="006A09FC">
        <w:t xml:space="preserve">A party may subpoena any witness, no earlier than receipt of the notice of hearing and no later than 14 days before the hearing, by requesting that the Hearing Officer issue a subpoena to compel the attendance of the witness. </w:t>
      </w:r>
      <w:r>
        <w:t xml:space="preserve"> If the party or person is a non-resident of the State, the Hearing Officer shall provide by order </w:t>
      </w:r>
      <w:r w:rsidR="00211046">
        <w:t>the</w:t>
      </w:r>
      <w:r>
        <w:t xml:space="preserve"> terms and conditions in connection with </w:t>
      </w:r>
      <w:r w:rsidR="00211046">
        <w:t>that party's</w:t>
      </w:r>
      <w:r w:rsidR="00B169C9">
        <w:t xml:space="preserve"> or person's</w:t>
      </w:r>
      <w:r>
        <w:t xml:space="preserve"> appearance at the hearing as are just, including payment of </w:t>
      </w:r>
      <w:r w:rsidR="00211046">
        <w:t>the party's or person's</w:t>
      </w:r>
      <w:r>
        <w:t xml:space="preserve"> reasonable expenses.  The notice also may require production at the hearing of documents or tangible things.  The party requesting the appearance of any person shall pay that person's reasonable expenses unless the person whose appearance is requested is an employee of a party to the Hearing. </w:t>
      </w:r>
    </w:p>
    <w:p w:rsidR="00BF7FD7" w:rsidRDefault="00BF7FD7" w:rsidP="00BF7FD7">
      <w:pPr>
        <w:widowControl w:val="0"/>
        <w:autoSpaceDE w:val="0"/>
        <w:autoSpaceDN w:val="0"/>
        <w:adjustRightInd w:val="0"/>
      </w:pPr>
    </w:p>
    <w:p w:rsidR="00BF7FD7" w:rsidRDefault="006A09FC" w:rsidP="00BF7FD7">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9C5350">
        <w:t>17001</w:t>
      </w:r>
      <w:r w:rsidRPr="00D55B37">
        <w:t xml:space="preserve">, effective </w:t>
      </w:r>
      <w:bookmarkStart w:id="0" w:name="_GoBack"/>
      <w:r w:rsidR="009C5350">
        <w:t>July 25, 2014</w:t>
      </w:r>
      <w:bookmarkEnd w:id="0"/>
      <w:r w:rsidRPr="00D55B37">
        <w:t>)</w:t>
      </w:r>
    </w:p>
    <w:sectPr w:rsidR="00BF7FD7" w:rsidSect="00BF7F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7FD7"/>
    <w:rsid w:val="00211046"/>
    <w:rsid w:val="002709BD"/>
    <w:rsid w:val="005C3366"/>
    <w:rsid w:val="006A09FC"/>
    <w:rsid w:val="00903102"/>
    <w:rsid w:val="009B42E8"/>
    <w:rsid w:val="009C5350"/>
    <w:rsid w:val="00B169C9"/>
    <w:rsid w:val="00BF7FD7"/>
    <w:rsid w:val="00D4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078A278-F95A-4A1B-AA48-6D1838DD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King, Melissa A.</cp:lastModifiedBy>
  <cp:revision>3</cp:revision>
  <dcterms:created xsi:type="dcterms:W3CDTF">2014-07-15T14:43:00Z</dcterms:created>
  <dcterms:modified xsi:type="dcterms:W3CDTF">2014-08-01T20:11:00Z</dcterms:modified>
</cp:coreProperties>
</file>