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AB" w:rsidRDefault="00C433AB" w:rsidP="00C433AB">
      <w:pPr>
        <w:widowControl w:val="0"/>
        <w:autoSpaceDE w:val="0"/>
        <w:autoSpaceDN w:val="0"/>
        <w:adjustRightInd w:val="0"/>
      </w:pPr>
      <w:bookmarkStart w:id="0" w:name="_GoBack"/>
      <w:bookmarkEnd w:id="0"/>
    </w:p>
    <w:p w:rsidR="00C433AB" w:rsidRDefault="00C433AB" w:rsidP="00C433AB">
      <w:pPr>
        <w:widowControl w:val="0"/>
        <w:autoSpaceDE w:val="0"/>
        <w:autoSpaceDN w:val="0"/>
        <w:adjustRightInd w:val="0"/>
      </w:pPr>
      <w:r>
        <w:rPr>
          <w:b/>
          <w:bCs/>
        </w:rPr>
        <w:t>Section 2530.480  Briefs and Oral Arguments</w:t>
      </w:r>
      <w:r>
        <w:t xml:space="preserve"> </w:t>
      </w:r>
    </w:p>
    <w:p w:rsidR="00C433AB" w:rsidRDefault="00C433AB" w:rsidP="00C433AB">
      <w:pPr>
        <w:widowControl w:val="0"/>
        <w:autoSpaceDE w:val="0"/>
        <w:autoSpaceDN w:val="0"/>
        <w:adjustRightInd w:val="0"/>
      </w:pPr>
    </w:p>
    <w:p w:rsidR="00C433AB" w:rsidRDefault="00C433AB" w:rsidP="00C433AB">
      <w:pPr>
        <w:widowControl w:val="0"/>
        <w:autoSpaceDE w:val="0"/>
        <w:autoSpaceDN w:val="0"/>
        <w:adjustRightInd w:val="0"/>
        <w:ind w:left="1440" w:hanging="720"/>
      </w:pPr>
      <w:r>
        <w:t>a)</w:t>
      </w:r>
      <w:r>
        <w:tab/>
        <w:t xml:space="preserve">The parties may submit written briefs within ten (10) days after the close of the hearing, or such other reasonable time as the Hearing Officer shall determine consistent with the Department's responsibility for expeditious decision. </w:t>
      </w:r>
    </w:p>
    <w:p w:rsidR="007610E6" w:rsidRDefault="007610E6" w:rsidP="00C433AB">
      <w:pPr>
        <w:widowControl w:val="0"/>
        <w:autoSpaceDE w:val="0"/>
        <w:autoSpaceDN w:val="0"/>
        <w:adjustRightInd w:val="0"/>
        <w:ind w:left="1440" w:hanging="720"/>
      </w:pPr>
    </w:p>
    <w:p w:rsidR="00C433AB" w:rsidRDefault="00C433AB" w:rsidP="00C433AB">
      <w:pPr>
        <w:widowControl w:val="0"/>
        <w:autoSpaceDE w:val="0"/>
        <w:autoSpaceDN w:val="0"/>
        <w:adjustRightInd w:val="0"/>
        <w:ind w:left="1440" w:hanging="720"/>
      </w:pPr>
      <w:r>
        <w:t>b)</w:t>
      </w:r>
      <w:r>
        <w:tab/>
        <w:t xml:space="preserve">No oral argument will be heard on a motion unless the Hearing Officer directs otherwise.  A written brief may be filed with a motion or an answer to a motion, stating the arguments and authorities relied on. </w:t>
      </w:r>
    </w:p>
    <w:p w:rsidR="007610E6" w:rsidRDefault="007610E6" w:rsidP="00C433AB">
      <w:pPr>
        <w:widowControl w:val="0"/>
        <w:autoSpaceDE w:val="0"/>
        <w:autoSpaceDN w:val="0"/>
        <w:adjustRightInd w:val="0"/>
        <w:ind w:left="1440" w:hanging="720"/>
      </w:pPr>
    </w:p>
    <w:p w:rsidR="00C433AB" w:rsidRDefault="00C433AB" w:rsidP="00C433AB">
      <w:pPr>
        <w:widowControl w:val="0"/>
        <w:autoSpaceDE w:val="0"/>
        <w:autoSpaceDN w:val="0"/>
        <w:adjustRightInd w:val="0"/>
        <w:ind w:left="1440" w:hanging="720"/>
      </w:pPr>
      <w:r>
        <w:t>c)</w:t>
      </w:r>
      <w:r>
        <w:tab/>
        <w:t xml:space="preserve">Written motion will be disposed of by written order and transmitted to all parties in accordance with this part. </w:t>
      </w:r>
    </w:p>
    <w:p w:rsidR="00C433AB" w:rsidRDefault="00C433AB" w:rsidP="00C433AB">
      <w:pPr>
        <w:widowControl w:val="0"/>
        <w:autoSpaceDE w:val="0"/>
        <w:autoSpaceDN w:val="0"/>
        <w:adjustRightInd w:val="0"/>
        <w:ind w:left="1440" w:hanging="720"/>
      </w:pPr>
    </w:p>
    <w:p w:rsidR="00C433AB" w:rsidRDefault="00C433AB" w:rsidP="00C433AB">
      <w:pPr>
        <w:widowControl w:val="0"/>
        <w:autoSpaceDE w:val="0"/>
        <w:autoSpaceDN w:val="0"/>
        <w:adjustRightInd w:val="0"/>
        <w:ind w:left="1440" w:hanging="720"/>
      </w:pPr>
      <w:r>
        <w:t xml:space="preserve">(Source:  Amended at 10 Ill. Reg. 20201, effective November 25, 1986) </w:t>
      </w:r>
    </w:p>
    <w:sectPr w:rsidR="00C433AB" w:rsidSect="00C433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3AB"/>
    <w:rsid w:val="005863B2"/>
    <w:rsid w:val="005C3366"/>
    <w:rsid w:val="00620751"/>
    <w:rsid w:val="007610E6"/>
    <w:rsid w:val="00C433AB"/>
    <w:rsid w:val="00FA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