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9" w:rsidRDefault="00F56269" w:rsidP="005416D0">
      <w:pPr>
        <w:rPr>
          <w:b/>
        </w:rPr>
      </w:pPr>
      <w:bookmarkStart w:id="0" w:name="_GoBack"/>
      <w:bookmarkEnd w:id="0"/>
    </w:p>
    <w:p w:rsidR="005416D0" w:rsidRPr="002D533C" w:rsidRDefault="005416D0" w:rsidP="005416D0">
      <w:pPr>
        <w:rPr>
          <w:b/>
        </w:rPr>
      </w:pPr>
      <w:r w:rsidRPr="002D533C">
        <w:rPr>
          <w:b/>
        </w:rPr>
        <w:t>Section 2510.40</w:t>
      </w:r>
      <w:r w:rsidR="00F56269">
        <w:rPr>
          <w:b/>
        </w:rPr>
        <w:t xml:space="preserve">  </w:t>
      </w:r>
      <w:r w:rsidRPr="002D533C">
        <w:rPr>
          <w:b/>
        </w:rPr>
        <w:t>Application</w:t>
      </w:r>
    </w:p>
    <w:p w:rsidR="005416D0" w:rsidRPr="002D533C" w:rsidRDefault="005416D0" w:rsidP="005416D0">
      <w:pPr>
        <w:rPr>
          <w:b/>
        </w:rPr>
      </w:pPr>
    </w:p>
    <w:p w:rsidR="005416D0" w:rsidRPr="002D533C" w:rsidRDefault="005416D0" w:rsidP="00F56269">
      <w:pPr>
        <w:ind w:left="1434" w:hanging="750"/>
      </w:pPr>
      <w:r w:rsidRPr="002D533C">
        <w:t>a)</w:t>
      </w:r>
      <w:r w:rsidRPr="002D533C">
        <w:tab/>
        <w:t>Military members are eligible for free sport fishing, hunting and camping for one year for each year served and for one year for each portion of a year served.</w:t>
      </w:r>
    </w:p>
    <w:p w:rsidR="005416D0" w:rsidRPr="002D533C" w:rsidRDefault="005416D0" w:rsidP="005416D0"/>
    <w:p w:rsidR="005416D0" w:rsidRPr="002D533C" w:rsidRDefault="005416D0" w:rsidP="00F56269">
      <w:pPr>
        <w:ind w:left="1434" w:hanging="750"/>
      </w:pPr>
      <w:r w:rsidRPr="002D533C">
        <w:t>b)</w:t>
      </w:r>
      <w:r w:rsidRPr="002D533C">
        <w:tab/>
        <w:t xml:space="preserve">To </w:t>
      </w:r>
      <w:r w:rsidR="00F264DF">
        <w:t xml:space="preserve">receive </w:t>
      </w:r>
      <w:r w:rsidR="006A0811">
        <w:t xml:space="preserve">free </w:t>
      </w:r>
      <w:r w:rsidR="00F264DF">
        <w:t>passes, licenses, stamps and permits,</w:t>
      </w:r>
      <w:r w:rsidR="00F264DF" w:rsidRPr="002D533C" w:rsidDel="00F264DF">
        <w:t xml:space="preserve"> </w:t>
      </w:r>
      <w:r w:rsidRPr="002D533C">
        <w:t xml:space="preserve"> eligible military members </w:t>
      </w:r>
      <w:r w:rsidR="00F264DF">
        <w:t>and veteran</w:t>
      </w:r>
      <w:r w:rsidR="006A0811">
        <w:t>s</w:t>
      </w:r>
      <w:r w:rsidR="00F264DF">
        <w:t xml:space="preserve"> </w:t>
      </w:r>
      <w:r w:rsidRPr="002D533C">
        <w:t>shall:</w:t>
      </w:r>
    </w:p>
    <w:p w:rsidR="005416D0" w:rsidRPr="002D533C" w:rsidRDefault="005416D0" w:rsidP="005416D0"/>
    <w:p w:rsidR="005416D0" w:rsidRPr="002D533C" w:rsidRDefault="005416D0" w:rsidP="00F45714">
      <w:pPr>
        <w:ind w:left="2160" w:hanging="735"/>
      </w:pPr>
      <w:r w:rsidRPr="002D533C">
        <w:t>1)</w:t>
      </w:r>
      <w:r w:rsidRPr="002D533C">
        <w:tab/>
        <w:t xml:space="preserve">Appear in person at the </w:t>
      </w:r>
      <w:r w:rsidR="00F45714">
        <w:t xml:space="preserve">following </w:t>
      </w:r>
      <w:r w:rsidRPr="002D533C">
        <w:t xml:space="preserve">Department of Natural Resources </w:t>
      </w:r>
      <w:r w:rsidR="00F45714">
        <w:t>offices</w:t>
      </w:r>
      <w:r w:rsidRPr="002D533C">
        <w:t>:</w:t>
      </w:r>
    </w:p>
    <w:p w:rsidR="005416D0" w:rsidRPr="002D533C" w:rsidRDefault="005416D0" w:rsidP="005416D0"/>
    <w:p w:rsidR="005416D0" w:rsidRPr="002D533C" w:rsidRDefault="005416D0" w:rsidP="00F56269">
      <w:pPr>
        <w:ind w:firstLine="2850"/>
      </w:pPr>
      <w:smartTag w:uri="urn:schemas-microsoft-com:office:smarttags" w:element="Street">
        <w:smartTag w:uri="urn:schemas-microsoft-com:office:smarttags" w:element="address">
          <w:r w:rsidRPr="002D533C">
            <w:t>One Natural Resources Way</w:t>
          </w:r>
        </w:smartTag>
      </w:smartTag>
    </w:p>
    <w:p w:rsidR="005416D0" w:rsidRPr="002D533C" w:rsidRDefault="005416D0" w:rsidP="00F56269">
      <w:pPr>
        <w:ind w:firstLine="2850"/>
      </w:pPr>
      <w:smartTag w:uri="urn:schemas-microsoft-com:office:smarttags" w:element="place">
        <w:smartTag w:uri="urn:schemas-microsoft-com:office:smarttags" w:element="City">
          <w:r w:rsidRPr="002D533C">
            <w:t>Springfield</w:t>
          </w:r>
        </w:smartTag>
        <w:r w:rsidRPr="002D533C">
          <w:t xml:space="preserve">, </w:t>
        </w:r>
        <w:smartTag w:uri="urn:schemas-microsoft-com:office:smarttags" w:element="State">
          <w:r w:rsidRPr="002D533C">
            <w:t>Illinois</w:t>
          </w:r>
        </w:smartTag>
      </w:smartTag>
    </w:p>
    <w:p w:rsidR="005416D0" w:rsidRDefault="005416D0" w:rsidP="00F45714"/>
    <w:p w:rsidR="00F45714" w:rsidRDefault="00F45714" w:rsidP="00F45714">
      <w:pPr>
        <w:ind w:left="2850"/>
      </w:pPr>
      <w:r>
        <w:t xml:space="preserve">2317 </w:t>
      </w:r>
      <w:smartTag w:uri="urn:schemas-microsoft-com:office:smarttags" w:element="place">
        <w:r>
          <w:t>E. Lincolnway</w:t>
        </w:r>
      </w:smartTag>
    </w:p>
    <w:p w:rsidR="00F45714" w:rsidRDefault="00F45714" w:rsidP="00F45714">
      <w:pPr>
        <w:ind w:left="2850"/>
      </w:pPr>
      <w:smartTag w:uri="urn:schemas-microsoft-com:office:smarttags" w:element="place">
        <w:smartTag w:uri="urn:schemas-microsoft-com:office:smarttags" w:element="City">
          <w:r>
            <w:t>Sterling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F45714" w:rsidRDefault="00F45714" w:rsidP="00F45714">
      <w:pPr>
        <w:ind w:left="2850"/>
      </w:pPr>
    </w:p>
    <w:p w:rsidR="00F45714" w:rsidRDefault="00F45714" w:rsidP="00F45714">
      <w:pPr>
        <w:ind w:left="2850"/>
      </w:pPr>
      <w:smartTag w:uri="urn:schemas-microsoft-com:office:smarttags" w:element="Street">
        <w:smartTag w:uri="urn:schemas-microsoft-com:office:smarttags" w:element="address">
          <w:r>
            <w:t>15676 State Highway</w:t>
          </w:r>
        </w:smartTag>
      </w:smartTag>
      <w:r>
        <w:t xml:space="preserve"> 54</w:t>
      </w:r>
    </w:p>
    <w:p w:rsidR="00F45714" w:rsidRDefault="00F45714" w:rsidP="00F45714">
      <w:pPr>
        <w:ind w:left="2850"/>
      </w:pPr>
      <w:smartTag w:uri="urn:schemas-microsoft-com:office:smarttags" w:element="place">
        <w:smartTag w:uri="urn:schemas-microsoft-com:office:smarttags" w:element="City">
          <w:r>
            <w:t>Clinton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F45714" w:rsidRDefault="00F45714" w:rsidP="00F45714">
      <w:pPr>
        <w:ind w:left="2850"/>
      </w:pPr>
    </w:p>
    <w:p w:rsidR="00F45714" w:rsidRDefault="00F45714" w:rsidP="00F45714">
      <w:pPr>
        <w:ind w:left="2850"/>
      </w:pPr>
      <w:smartTag w:uri="urn:schemas-microsoft-com:office:smarttags" w:element="Street">
        <w:smartTag w:uri="urn:schemas-microsoft-com:office:smarttags" w:element="address">
          <w:r>
            <w:t>11731 State Highway</w:t>
          </w:r>
        </w:smartTag>
      </w:smartTag>
      <w:r>
        <w:t xml:space="preserve"> 37</w:t>
      </w:r>
    </w:p>
    <w:p w:rsidR="00F45714" w:rsidRDefault="00F45714" w:rsidP="00F45714">
      <w:pPr>
        <w:ind w:left="2850"/>
      </w:pPr>
      <w:smartTag w:uri="urn:schemas-microsoft-com:office:smarttags" w:element="place">
        <w:smartTag w:uri="urn:schemas-microsoft-com:office:smarttags" w:element="City">
          <w:r>
            <w:t>Benton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F45714" w:rsidRDefault="00F45714" w:rsidP="00F45714">
      <w:pPr>
        <w:ind w:left="2850"/>
      </w:pPr>
    </w:p>
    <w:p w:rsidR="00F45714" w:rsidRDefault="00F45714" w:rsidP="00F45714">
      <w:pPr>
        <w:ind w:left="2850"/>
      </w:pPr>
      <w:smartTag w:uri="urn:schemas-microsoft-com:office:smarttags" w:element="Street">
        <w:smartTag w:uri="urn:schemas-microsoft-com:office:smarttags" w:element="address">
          <w:r>
            <w:t>4521 Alton Commerce Parkway</w:t>
          </w:r>
        </w:smartTag>
      </w:smartTag>
    </w:p>
    <w:p w:rsidR="00F45714" w:rsidRDefault="00F45714" w:rsidP="00F45714">
      <w:pPr>
        <w:ind w:left="2850"/>
      </w:pPr>
      <w:smartTag w:uri="urn:schemas-microsoft-com:office:smarttags" w:element="place">
        <w:smartTag w:uri="urn:schemas-microsoft-com:office:smarttags" w:element="City">
          <w:r>
            <w:t>Alton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p w:rsidR="00F45714" w:rsidRPr="002D533C" w:rsidRDefault="00F45714" w:rsidP="00F45714"/>
    <w:p w:rsidR="005416D0" w:rsidRDefault="005416D0" w:rsidP="00F264DF">
      <w:pPr>
        <w:ind w:left="2160" w:hanging="720"/>
      </w:pPr>
      <w:r w:rsidRPr="002D533C">
        <w:t>2)</w:t>
      </w:r>
      <w:r w:rsidRPr="002D533C">
        <w:tab/>
      </w:r>
      <w:r w:rsidR="00F264DF">
        <w:t>Eligible military members must apply</w:t>
      </w:r>
      <w:r w:rsidRPr="002D533C">
        <w:t xml:space="preserve"> within two years </w:t>
      </w:r>
      <w:r w:rsidR="00FE1A18">
        <w:t>after</w:t>
      </w:r>
      <w:r w:rsidRPr="002D533C">
        <w:t xml:space="preserve"> their return from abroad or release from mobilization</w:t>
      </w:r>
      <w:r w:rsidR="00F264DF">
        <w:t>, provide</w:t>
      </w:r>
      <w:r w:rsidRPr="002D533C">
        <w:t xml:space="preserve"> verification of dates of service abroad or verification of dates of mobilization (see Section 2510.</w:t>
      </w:r>
      <w:r w:rsidR="002B3652">
        <w:t>2</w:t>
      </w:r>
      <w:r w:rsidRPr="002D533C">
        <w:t>0)</w:t>
      </w:r>
      <w:r w:rsidR="00F264DF">
        <w:t xml:space="preserve"> and provide</w:t>
      </w:r>
      <w:r w:rsidRPr="002D533C">
        <w:t xml:space="preserve"> a photo identification card</w:t>
      </w:r>
      <w:r w:rsidRPr="00040349">
        <w:t>.</w:t>
      </w:r>
    </w:p>
    <w:p w:rsidR="00F264DF" w:rsidRDefault="00F264DF" w:rsidP="00F264DF">
      <w:pPr>
        <w:ind w:left="2160" w:hanging="720"/>
      </w:pPr>
    </w:p>
    <w:p w:rsidR="00F264DF" w:rsidRPr="00040349" w:rsidRDefault="00F264DF" w:rsidP="00F264DF">
      <w:pPr>
        <w:ind w:left="2160" w:hanging="720"/>
      </w:pPr>
      <w:r>
        <w:t>3)</w:t>
      </w:r>
      <w:r>
        <w:tab/>
        <w:t>Veterans can apply at any time and must provide a form DD-214 and a photo identification card.</w:t>
      </w:r>
    </w:p>
    <w:p w:rsidR="005416D0" w:rsidRPr="002D533C" w:rsidRDefault="005416D0" w:rsidP="005416D0">
      <w:pPr>
        <w:rPr>
          <w:b/>
        </w:rPr>
      </w:pPr>
    </w:p>
    <w:p w:rsidR="005416D0" w:rsidRPr="002D533C" w:rsidRDefault="005416D0" w:rsidP="00F56269">
      <w:pPr>
        <w:ind w:left="1425" w:hanging="684"/>
      </w:pPr>
      <w:r w:rsidRPr="002D533C">
        <w:t>c)</w:t>
      </w:r>
      <w:r w:rsidRPr="002D533C"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2D533C">
            <w:t>Armed</w:t>
          </w:r>
        </w:smartTag>
        <w:r w:rsidRPr="002D533C">
          <w:t xml:space="preserve"> </w:t>
        </w:r>
        <w:smartTag w:uri="urn:schemas-microsoft-com:office:smarttags" w:element="PlaceName">
          <w:r w:rsidRPr="002D533C">
            <w:t>Forces</w:t>
          </w:r>
        </w:smartTag>
        <w:r w:rsidRPr="002D533C">
          <w:t xml:space="preserve"> </w:t>
        </w:r>
        <w:smartTag w:uri="urn:schemas-microsoft-com:office:smarttags" w:element="PlaceName">
          <w:r w:rsidRPr="002D533C">
            <w:t>Special</w:t>
          </w:r>
        </w:smartTag>
        <w:r w:rsidRPr="002D533C">
          <w:t xml:space="preserve"> </w:t>
        </w:r>
        <w:smartTag w:uri="urn:schemas-microsoft-com:office:smarttags" w:element="PlaceType">
          <w:r w:rsidRPr="002D533C">
            <w:t>Pass</w:t>
          </w:r>
        </w:smartTag>
      </w:smartTag>
      <w:r w:rsidRPr="002D533C">
        <w:t xml:space="preserve"> (camping)</w:t>
      </w:r>
      <w:r w:rsidR="00F264DF">
        <w:t>, issued to eligible military members,</w:t>
      </w:r>
      <w:r w:rsidRPr="002D533C">
        <w:t xml:space="preserve"> shall become effective on the date of application and shall expire on the same month and day in the year the entitlement expires.</w:t>
      </w:r>
    </w:p>
    <w:p w:rsidR="005416D0" w:rsidRPr="002D533C" w:rsidRDefault="005416D0" w:rsidP="005416D0"/>
    <w:p w:rsidR="005416D0" w:rsidRDefault="005416D0" w:rsidP="00F56269">
      <w:pPr>
        <w:ind w:left="1425" w:hanging="705"/>
      </w:pPr>
      <w:r w:rsidRPr="002D533C">
        <w:t>d)</w:t>
      </w:r>
      <w:r w:rsidRPr="002D533C">
        <w:tab/>
        <w:t xml:space="preserve">The </w:t>
      </w:r>
      <w:r w:rsidR="00FE1A18">
        <w:t xml:space="preserve">Combined </w:t>
      </w:r>
      <w:r w:rsidRPr="002D533C">
        <w:t xml:space="preserve">Sportsman's License will expire March 31 of each year.  </w:t>
      </w:r>
      <w:r w:rsidR="00F264DF">
        <w:t>If eligible, a</w:t>
      </w:r>
      <w:r w:rsidRPr="002D533C">
        <w:t xml:space="preserve"> new </w:t>
      </w:r>
      <w:r w:rsidR="00FE1A18">
        <w:t xml:space="preserve">Combined </w:t>
      </w:r>
      <w:r w:rsidRPr="002D533C">
        <w:t>Sportsman's License, stamp and deer permit may be obtained by following the procedures under subsection (b)</w:t>
      </w:r>
      <w:r w:rsidR="00F264DF">
        <w:t>.  Eligible military members can show</w:t>
      </w:r>
      <w:r w:rsidRPr="002D533C">
        <w:t xml:space="preserve"> an unexpired Armed Forces Special Pass</w:t>
      </w:r>
      <w:r w:rsidR="00F264DF">
        <w:t xml:space="preserve"> to obtain a new license, stamp or permit</w:t>
      </w:r>
      <w:r w:rsidRPr="002D533C">
        <w:t>.</w:t>
      </w:r>
    </w:p>
    <w:p w:rsidR="00F45714" w:rsidRDefault="00F45714" w:rsidP="00F56269">
      <w:pPr>
        <w:ind w:left="1425" w:hanging="705"/>
      </w:pPr>
    </w:p>
    <w:p w:rsidR="00F264DF" w:rsidRDefault="00F264DF" w:rsidP="00F56269">
      <w:pPr>
        <w:ind w:left="1425" w:hanging="705"/>
      </w:pPr>
      <w:r>
        <w:lastRenderedPageBreak/>
        <w:t>e)</w:t>
      </w:r>
      <w:r>
        <w:tab/>
        <w:t>After the initial issuance of one-half price licenses under subsection (b), eligible veterans may obtain one-half price licenses in subsequent years through the Department website or over-the</w:t>
      </w:r>
      <w:r w:rsidR="006A0811">
        <w:t>-</w:t>
      </w:r>
      <w:r>
        <w:t xml:space="preserve">counter from any of the Department's </w:t>
      </w:r>
      <w:r w:rsidR="006A0811">
        <w:t>d</w:t>
      </w:r>
      <w:r>
        <w:t xml:space="preserve">irect </w:t>
      </w:r>
      <w:r w:rsidR="006A0811">
        <w:t>l</w:t>
      </w:r>
      <w:r>
        <w:t>icense agents.</w:t>
      </w:r>
    </w:p>
    <w:p w:rsidR="00F264DF" w:rsidRDefault="00F264DF" w:rsidP="00F56269">
      <w:pPr>
        <w:ind w:left="1425" w:hanging="705"/>
      </w:pPr>
    </w:p>
    <w:p w:rsidR="00F264DF" w:rsidRPr="00D55B37" w:rsidRDefault="00F264D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12235">
        <w:t>3902</w:t>
      </w:r>
      <w:r w:rsidRPr="00D55B37">
        <w:t xml:space="preserve">, effective </w:t>
      </w:r>
      <w:r w:rsidR="00912235">
        <w:t>February 24, 2012</w:t>
      </w:r>
      <w:r w:rsidRPr="00D55B37">
        <w:t>)</w:t>
      </w:r>
    </w:p>
    <w:sectPr w:rsidR="00F264DF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19" w:rsidRDefault="00123C19">
      <w:r>
        <w:separator/>
      </w:r>
    </w:p>
  </w:endnote>
  <w:endnote w:type="continuationSeparator" w:id="0">
    <w:p w:rsidR="00123C19" w:rsidRDefault="0012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19" w:rsidRDefault="00123C19">
      <w:r>
        <w:separator/>
      </w:r>
    </w:p>
  </w:footnote>
  <w:footnote w:type="continuationSeparator" w:id="0">
    <w:p w:rsidR="00123C19" w:rsidRDefault="0012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349"/>
    <w:rsid w:val="00075ECA"/>
    <w:rsid w:val="00083B84"/>
    <w:rsid w:val="000C2E37"/>
    <w:rsid w:val="000D225F"/>
    <w:rsid w:val="0010517C"/>
    <w:rsid w:val="00123C19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3652"/>
    <w:rsid w:val="002E39F9"/>
    <w:rsid w:val="00337CEB"/>
    <w:rsid w:val="0034056C"/>
    <w:rsid w:val="0036651D"/>
    <w:rsid w:val="00367A2E"/>
    <w:rsid w:val="00376944"/>
    <w:rsid w:val="00384C7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16D0"/>
    <w:rsid w:val="00542E97"/>
    <w:rsid w:val="0056157E"/>
    <w:rsid w:val="0056501E"/>
    <w:rsid w:val="0062155D"/>
    <w:rsid w:val="00657099"/>
    <w:rsid w:val="006A0811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223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45E0"/>
    <w:rsid w:val="00C4537A"/>
    <w:rsid w:val="00CC13F9"/>
    <w:rsid w:val="00CD3723"/>
    <w:rsid w:val="00CE1C05"/>
    <w:rsid w:val="00D35F4F"/>
    <w:rsid w:val="00D55B37"/>
    <w:rsid w:val="00D91A64"/>
    <w:rsid w:val="00D93C67"/>
    <w:rsid w:val="00DC56B8"/>
    <w:rsid w:val="00DE13C1"/>
    <w:rsid w:val="00E7288E"/>
    <w:rsid w:val="00E73107"/>
    <w:rsid w:val="00E9445B"/>
    <w:rsid w:val="00EB0DA7"/>
    <w:rsid w:val="00EB424E"/>
    <w:rsid w:val="00F264DF"/>
    <w:rsid w:val="00F43DEE"/>
    <w:rsid w:val="00F45714"/>
    <w:rsid w:val="00F56269"/>
    <w:rsid w:val="00F853C3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6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