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E59" w:rsidRDefault="00242E59" w:rsidP="00242E59">
      <w:pPr>
        <w:widowControl w:val="0"/>
        <w:autoSpaceDE w:val="0"/>
        <w:autoSpaceDN w:val="0"/>
        <w:adjustRightInd w:val="0"/>
      </w:pPr>
    </w:p>
    <w:p w:rsidR="00242E59" w:rsidRDefault="00242E59" w:rsidP="00242E59">
      <w:pPr>
        <w:widowControl w:val="0"/>
        <w:autoSpaceDE w:val="0"/>
        <w:autoSpaceDN w:val="0"/>
        <w:adjustRightInd w:val="0"/>
      </w:pPr>
      <w:r>
        <w:t xml:space="preserve">AUTHORITY:  Implementing and authorized by Sections 3-1, </w:t>
      </w:r>
      <w:r w:rsidR="00BF234C">
        <w:t xml:space="preserve">3-1.5, </w:t>
      </w:r>
      <w:r>
        <w:t>3-2, 3-3, 4-1 and 9-1 of the Boat Registration and Safety Act [625 ILCS 45</w:t>
      </w:r>
      <w:bookmarkStart w:id="0" w:name="_GoBack"/>
      <w:bookmarkEnd w:id="0"/>
      <w:r>
        <w:t xml:space="preserve">] and the Snowmobile Registration and Safety Act [625 ILCS 40]. </w:t>
      </w:r>
    </w:p>
    <w:sectPr w:rsidR="00242E59" w:rsidSect="00242E5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E59"/>
    <w:rsid w:val="00104FFD"/>
    <w:rsid w:val="00242E59"/>
    <w:rsid w:val="00373371"/>
    <w:rsid w:val="00933E08"/>
    <w:rsid w:val="00957B96"/>
    <w:rsid w:val="00A02691"/>
    <w:rsid w:val="00BF234C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0C44F0-4F20-429B-8543-D11831D6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3-1, 3-2, 3-3, 4-1 and 9-1 of the Boat Registration and Safety Act [625 IL</vt:lpstr>
    </vt:vector>
  </TitlesOfParts>
  <Company>General Assembly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3-1, 3-2, 3-3, 4-1 and 9-1 of the Boat Registration and Safety Act [625 IL</dc:title>
  <dc:subject/>
  <dc:creator>SchnappMA</dc:creator>
  <cp:keywords/>
  <dc:description/>
  <cp:lastModifiedBy>Bockewitz, Crystal K.</cp:lastModifiedBy>
  <cp:revision>6</cp:revision>
  <dcterms:created xsi:type="dcterms:W3CDTF">2012-06-21T23:07:00Z</dcterms:created>
  <dcterms:modified xsi:type="dcterms:W3CDTF">2020-11-17T17:31:00Z</dcterms:modified>
</cp:coreProperties>
</file>