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05" w:rsidRPr="00EA6805" w:rsidRDefault="00EA6805" w:rsidP="00EA6805">
      <w:bookmarkStart w:id="0" w:name="_GoBack"/>
      <w:bookmarkEnd w:id="0"/>
    </w:p>
    <w:p w:rsidR="00355B49" w:rsidRPr="00EA6805" w:rsidRDefault="00355B49" w:rsidP="00EA6805">
      <w:pPr>
        <w:rPr>
          <w:b/>
        </w:rPr>
      </w:pPr>
      <w:r w:rsidRPr="00EA6805">
        <w:rPr>
          <w:b/>
        </w:rPr>
        <w:t>Section 1565.60  Records and Reporting</w:t>
      </w:r>
    </w:p>
    <w:p w:rsidR="00355B49" w:rsidRPr="00EA6805" w:rsidRDefault="00355B49" w:rsidP="00EA6805"/>
    <w:p w:rsidR="00355B49" w:rsidRPr="00EA6805" w:rsidRDefault="00355B49" w:rsidP="00EA6805">
      <w:pPr>
        <w:ind w:left="1440" w:hanging="720"/>
      </w:pPr>
      <w:r w:rsidRPr="00EA6805">
        <w:t>a)</w:t>
      </w:r>
      <w:r w:rsidRPr="00EA6805">
        <w:tab/>
      </w:r>
      <w:r w:rsidRPr="00EA6805">
        <w:fldChar w:fldCharType="begin"/>
      </w:r>
      <w:r w:rsidRPr="00EA6805">
        <w:instrText xml:space="preserve"> SEQ CHAPTER \h \r 1</w:instrText>
      </w:r>
      <w:r w:rsidRPr="00EA6805">
        <w:fldChar w:fldCharType="end"/>
      </w:r>
      <w:r w:rsidRPr="00EA6805">
        <w:t xml:space="preserve">After each prescribed burn, a </w:t>
      </w:r>
      <w:r w:rsidR="00881FAB">
        <w:t>p</w:t>
      </w:r>
      <w:r w:rsidRPr="00EA6805">
        <w:t xml:space="preserve">rescribed </w:t>
      </w:r>
      <w:r w:rsidR="00881FAB">
        <w:t>b</w:t>
      </w:r>
      <w:r w:rsidRPr="00EA6805">
        <w:t xml:space="preserve">urn </w:t>
      </w:r>
      <w:r w:rsidR="00881FAB">
        <w:t>r</w:t>
      </w:r>
      <w:r w:rsidRPr="00EA6805">
        <w:t xml:space="preserve">eport shall be completed by the </w:t>
      </w:r>
      <w:r w:rsidR="00881FAB">
        <w:t>c</w:t>
      </w:r>
      <w:r w:rsidRPr="00EA6805">
        <w:t xml:space="preserve">ertified </w:t>
      </w:r>
      <w:r w:rsidR="00881FAB">
        <w:t>p</w:t>
      </w:r>
      <w:r w:rsidRPr="00EA6805">
        <w:t xml:space="preserve">rescribed </w:t>
      </w:r>
      <w:r w:rsidR="00881FAB">
        <w:t>b</w:t>
      </w:r>
      <w:r w:rsidRPr="00EA6805">
        <w:t xml:space="preserve">urn </w:t>
      </w:r>
      <w:r w:rsidR="00881FAB">
        <w:t>m</w:t>
      </w:r>
      <w:r w:rsidRPr="00EA6805">
        <w:t xml:space="preserve">anager for the burn, or </w:t>
      </w:r>
      <w:r w:rsidR="00881FAB">
        <w:t>his or her</w:t>
      </w:r>
      <w:r w:rsidRPr="00EA6805">
        <w:t xml:space="preserve"> design</w:t>
      </w:r>
      <w:r w:rsidR="00881FAB">
        <w:t>ee</w:t>
      </w:r>
      <w:r w:rsidRPr="00EA6805">
        <w:t>, and provided to the landowner upon request and</w:t>
      </w:r>
      <w:r w:rsidR="00881FAB">
        <w:t xml:space="preserve"> to</w:t>
      </w:r>
      <w:r w:rsidRPr="00EA6805">
        <w:t xml:space="preserve"> any apprentice. The certified prescribed burn manager or </w:t>
      </w:r>
      <w:r w:rsidR="00881FAB">
        <w:t>his or her</w:t>
      </w:r>
      <w:r w:rsidRPr="00EA6805">
        <w:t xml:space="preserve"> employer shall maintain a file of all prescribed burn prescriptions and prescribed burn reports for completed burns for a period of not less than five years after the completion of a burn. This file shall be made available to the Department upon request.</w:t>
      </w:r>
    </w:p>
    <w:p w:rsidR="00355B49" w:rsidRPr="00EA6805" w:rsidRDefault="00355B49" w:rsidP="00EA6805">
      <w:pPr>
        <w:ind w:left="720"/>
      </w:pPr>
    </w:p>
    <w:p w:rsidR="00355B49" w:rsidRPr="00EA6805" w:rsidRDefault="00355B49" w:rsidP="00EA6805">
      <w:pPr>
        <w:ind w:left="720"/>
      </w:pPr>
      <w:r w:rsidRPr="00EA6805">
        <w:t>b)</w:t>
      </w:r>
      <w:r w:rsidRPr="00EA6805">
        <w:tab/>
        <w:t>A prescribed burn report shall include: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1440"/>
      </w:pPr>
      <w:r w:rsidRPr="00EA6805">
        <w:t>1)</w:t>
      </w:r>
      <w:r w:rsidRPr="00EA6805">
        <w:tab/>
        <w:t>a copy of the prescribed burn prescription;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2160" w:hanging="720"/>
      </w:pPr>
      <w:r w:rsidRPr="00EA6805">
        <w:t>2)</w:t>
      </w:r>
      <w:r w:rsidRPr="00EA6805">
        <w:tab/>
        <w:t xml:space="preserve">a map showing the area actually burned, control lines, wind direction, fire mosaic and other features specific to the execution of the burn; 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2160" w:hanging="720"/>
      </w:pPr>
      <w:r w:rsidRPr="00EA6805">
        <w:t>3)</w:t>
      </w:r>
      <w:r w:rsidRPr="00EA6805">
        <w:tab/>
        <w:t>the date and time the prescribed burn took place</w:t>
      </w:r>
      <w:r w:rsidR="00881FAB">
        <w:t>,</w:t>
      </w:r>
      <w:r w:rsidRPr="00EA6805">
        <w:t xml:space="preserve"> including ignition time, time of significant events and final mop up time;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2160" w:hanging="720"/>
      </w:pPr>
      <w:r w:rsidRPr="00EA6805">
        <w:t>4)</w:t>
      </w:r>
      <w:r w:rsidRPr="00EA6805">
        <w:tab/>
        <w:t>an evaluation of the burn</w:t>
      </w:r>
      <w:r w:rsidR="00881FAB">
        <w:t>,</w:t>
      </w:r>
      <w:r w:rsidRPr="00EA6805">
        <w:t xml:space="preserve"> including a discussion of meeting burn objectives</w:t>
      </w:r>
      <w:r w:rsidR="00881FAB">
        <w:t>,</w:t>
      </w:r>
      <w:r w:rsidRPr="00EA6805">
        <w:t xml:space="preserve"> changes or deviations from the prescribed burn prescription, injuries or damage to property if any, any emergency actions taken and other significant events;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2160" w:hanging="720"/>
      </w:pPr>
      <w:r w:rsidRPr="00EA6805">
        <w:t>5)</w:t>
      </w:r>
      <w:r w:rsidRPr="00EA6805">
        <w:tab/>
        <w:t>an evaluation of the performance of any apprentice prescribed burn manager that served on the burn;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2160" w:hanging="720"/>
      </w:pPr>
      <w:r w:rsidRPr="00EA6805">
        <w:t>6)</w:t>
      </w:r>
      <w:r w:rsidRPr="00EA6805">
        <w:tab/>
      </w:r>
      <w:r w:rsidR="00CD6996">
        <w:t xml:space="preserve">the </w:t>
      </w:r>
      <w:r w:rsidRPr="00EA6805">
        <w:t>pre-ignition weather factors and any other weather observations collected to verify condition</w:t>
      </w:r>
      <w:r w:rsidR="00881FAB">
        <w:t>s</w:t>
      </w:r>
      <w:r w:rsidRPr="00EA6805">
        <w:t xml:space="preserve"> were within</w:t>
      </w:r>
      <w:r w:rsidR="00881FAB">
        <w:t xml:space="preserve"> the</w:t>
      </w:r>
      <w:r w:rsidRPr="00EA6805">
        <w:t xml:space="preserve"> burn prescription;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1440"/>
      </w:pPr>
      <w:r w:rsidRPr="00EA6805">
        <w:t>7)</w:t>
      </w:r>
      <w:r w:rsidRPr="00EA6805">
        <w:tab/>
      </w:r>
      <w:r w:rsidR="00CD6996">
        <w:t xml:space="preserve">the </w:t>
      </w:r>
      <w:r w:rsidRPr="00EA6805">
        <w:t>number of burn personnel involved;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1440"/>
      </w:pPr>
      <w:r w:rsidRPr="00EA6805">
        <w:t>8)</w:t>
      </w:r>
      <w:r w:rsidRPr="00EA6805">
        <w:tab/>
        <w:t>documentation of all notifications and permits obtained;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2160" w:hanging="720"/>
      </w:pPr>
      <w:r w:rsidRPr="00EA6805">
        <w:t>9)</w:t>
      </w:r>
      <w:r w:rsidRPr="00EA6805">
        <w:tab/>
        <w:t>information on any fire, paramedic and police emergency agencies that were requested and arrived on scene;</w:t>
      </w:r>
    </w:p>
    <w:p w:rsidR="00355B49" w:rsidRPr="00EA6805" w:rsidRDefault="00355B49" w:rsidP="00EA6805">
      <w:pPr>
        <w:ind w:left="1440"/>
      </w:pPr>
    </w:p>
    <w:p w:rsidR="00355B49" w:rsidRPr="00EA6805" w:rsidRDefault="00355B49" w:rsidP="00EA6805">
      <w:pPr>
        <w:ind w:left="2160" w:hanging="837"/>
      </w:pPr>
      <w:r w:rsidRPr="00EA6805">
        <w:t>10)</w:t>
      </w:r>
      <w:r w:rsidRPr="00EA6805">
        <w:tab/>
        <w:t>name, certificate number and contact information for the certified prescribed burn manager; and</w:t>
      </w:r>
    </w:p>
    <w:p w:rsidR="00355B49" w:rsidRPr="00EA6805" w:rsidRDefault="00355B49" w:rsidP="00EA6805">
      <w:pPr>
        <w:ind w:left="1440" w:hanging="837"/>
      </w:pPr>
    </w:p>
    <w:p w:rsidR="00355B49" w:rsidRPr="00EA6805" w:rsidRDefault="00355B49" w:rsidP="00EA6805">
      <w:pPr>
        <w:ind w:left="2160" w:hanging="837"/>
      </w:pPr>
      <w:r w:rsidRPr="00EA6805">
        <w:t>11)</w:t>
      </w:r>
      <w:r w:rsidRPr="00EA6805">
        <w:tab/>
        <w:t>a</w:t>
      </w:r>
      <w:r w:rsidR="00881FAB">
        <w:t xml:space="preserve"> dated</w:t>
      </w:r>
      <w:r w:rsidRPr="00EA6805">
        <w:t xml:space="preserve"> signature </w:t>
      </w:r>
      <w:r w:rsidR="00881FAB">
        <w:t>of</w:t>
      </w:r>
      <w:r w:rsidRPr="00EA6805">
        <w:t xml:space="preserve"> the </w:t>
      </w:r>
      <w:r w:rsidR="00881FAB">
        <w:t>c</w:t>
      </w:r>
      <w:r w:rsidRPr="00EA6805">
        <w:t xml:space="preserve">ertified </w:t>
      </w:r>
      <w:r w:rsidR="00881FAB">
        <w:t>p</w:t>
      </w:r>
      <w:r w:rsidRPr="00EA6805">
        <w:t xml:space="preserve">rescribed </w:t>
      </w:r>
      <w:r w:rsidR="00881FAB">
        <w:t>b</w:t>
      </w:r>
      <w:r w:rsidRPr="00EA6805">
        <w:t xml:space="preserve">urn </w:t>
      </w:r>
      <w:r w:rsidR="00881FAB">
        <w:t>m</w:t>
      </w:r>
      <w:r w:rsidRPr="00EA6805">
        <w:t xml:space="preserve">anager and any </w:t>
      </w:r>
      <w:r w:rsidR="00881FAB">
        <w:t>a</w:t>
      </w:r>
      <w:r w:rsidRPr="00EA6805">
        <w:t xml:space="preserve">pprentice </w:t>
      </w:r>
      <w:r w:rsidR="00881FAB">
        <w:t>p</w:t>
      </w:r>
      <w:r w:rsidRPr="00EA6805">
        <w:t xml:space="preserve">rescribed </w:t>
      </w:r>
      <w:r w:rsidR="00881FAB">
        <w:t>b</w:t>
      </w:r>
      <w:r w:rsidRPr="00EA6805">
        <w:t xml:space="preserve">urn </w:t>
      </w:r>
      <w:r w:rsidR="00881FAB">
        <w:t>m</w:t>
      </w:r>
      <w:r w:rsidRPr="00EA6805">
        <w:t>anager serving at the burn.</w:t>
      </w:r>
    </w:p>
    <w:p w:rsidR="00355B49" w:rsidRPr="00EA6805" w:rsidRDefault="00355B49" w:rsidP="00EA6805"/>
    <w:p w:rsidR="00355B49" w:rsidRPr="00EA6805" w:rsidRDefault="00355B49" w:rsidP="00EA6805">
      <w:pPr>
        <w:ind w:left="1440" w:hanging="720"/>
      </w:pPr>
      <w:r w:rsidRPr="00EA6805">
        <w:lastRenderedPageBreak/>
        <w:t>c)</w:t>
      </w:r>
      <w:r w:rsidRPr="00EA6805">
        <w:tab/>
        <w:t>If there are any injuries that require professional medical attention</w:t>
      </w:r>
      <w:r w:rsidR="00881FAB">
        <w:t xml:space="preserve"> or</w:t>
      </w:r>
      <w:r w:rsidRPr="00EA6805">
        <w:t xml:space="preserve"> damage to public or private property in excess of $500, or</w:t>
      </w:r>
      <w:r w:rsidR="00881FAB">
        <w:t xml:space="preserve"> if</w:t>
      </w:r>
      <w:r w:rsidRPr="00EA6805">
        <w:t xml:space="preserve"> the prescribed burn becomes an escaped fire, the certified prescribed burn manager shall supply a copy of the </w:t>
      </w:r>
      <w:r w:rsidR="00881FAB">
        <w:t>p</w:t>
      </w:r>
      <w:r w:rsidRPr="00EA6805">
        <w:t xml:space="preserve">rescribed </w:t>
      </w:r>
      <w:r w:rsidR="00881FAB">
        <w:t>b</w:t>
      </w:r>
      <w:r w:rsidRPr="00EA6805">
        <w:t xml:space="preserve">urn </w:t>
      </w:r>
      <w:r w:rsidR="00881FAB">
        <w:t>r</w:t>
      </w:r>
      <w:r w:rsidRPr="00EA6805">
        <w:t>eport to the landowner, responding emergency agencies and</w:t>
      </w:r>
      <w:r w:rsidR="00881FAB">
        <w:t>,</w:t>
      </w:r>
      <w:r w:rsidRPr="00EA6805">
        <w:t xml:space="preserve"> within 45 days </w:t>
      </w:r>
      <w:r w:rsidR="00881FAB">
        <w:t>after</w:t>
      </w:r>
      <w:r w:rsidRPr="00EA6805">
        <w:t xml:space="preserve"> completion of the prescribed fire, to the Illinois Department of Natural Resources, Attention: Prescribed Fire Reports, One Natural Resources Way, Springfield IL 62702-1271.</w:t>
      </w:r>
    </w:p>
    <w:sectPr w:rsidR="00355B49" w:rsidRPr="00EA68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05" w:rsidRDefault="007A6005">
      <w:r>
        <w:separator/>
      </w:r>
    </w:p>
  </w:endnote>
  <w:endnote w:type="continuationSeparator" w:id="0">
    <w:p w:rsidR="007A6005" w:rsidRDefault="007A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05" w:rsidRDefault="007A6005">
      <w:r>
        <w:separator/>
      </w:r>
    </w:p>
  </w:footnote>
  <w:footnote w:type="continuationSeparator" w:id="0">
    <w:p w:rsidR="007A6005" w:rsidRDefault="007A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B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6251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B49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4DB3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005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BEF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FA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50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E0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996"/>
    <w:rsid w:val="00CE01BF"/>
    <w:rsid w:val="00CE3656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80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