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A7" w:rsidRPr="00B43EA7" w:rsidRDefault="00B43EA7" w:rsidP="00B43EA7">
      <w:bookmarkStart w:id="0" w:name="_GoBack"/>
      <w:bookmarkEnd w:id="0"/>
    </w:p>
    <w:p w:rsidR="006B1278" w:rsidRPr="00B43EA7" w:rsidRDefault="006B1278" w:rsidP="00B43EA7">
      <w:pPr>
        <w:rPr>
          <w:b/>
        </w:rPr>
      </w:pPr>
      <w:r w:rsidRPr="00B43EA7">
        <w:rPr>
          <w:b/>
        </w:rPr>
        <w:t>Section 1565.40  Notifications and Permits</w:t>
      </w:r>
    </w:p>
    <w:p w:rsidR="006B1278" w:rsidRPr="00B43EA7" w:rsidRDefault="006B1278" w:rsidP="00B43EA7"/>
    <w:p w:rsidR="006B1278" w:rsidRPr="00B43EA7" w:rsidRDefault="006B1278" w:rsidP="00B43EA7">
      <w:pPr>
        <w:ind w:left="1440" w:hanging="720"/>
      </w:pPr>
      <w:r w:rsidRPr="00B43EA7">
        <w:t>a)</w:t>
      </w:r>
      <w:r w:rsidRPr="00B43EA7">
        <w:tab/>
        <w:t xml:space="preserve">The </w:t>
      </w:r>
      <w:r w:rsidR="002747BB">
        <w:t>c</w:t>
      </w:r>
      <w:r w:rsidRPr="00B43EA7">
        <w:t xml:space="preserve">ertified </w:t>
      </w:r>
      <w:r w:rsidR="002747BB">
        <w:t>p</w:t>
      </w:r>
      <w:r w:rsidRPr="00B43EA7">
        <w:t xml:space="preserve">rescribed </w:t>
      </w:r>
      <w:r w:rsidR="002747BB">
        <w:t>b</w:t>
      </w:r>
      <w:r w:rsidRPr="00B43EA7">
        <w:t xml:space="preserve">urn </w:t>
      </w:r>
      <w:r w:rsidR="002747BB">
        <w:t>m</w:t>
      </w:r>
      <w:r w:rsidRPr="00B43EA7">
        <w:t xml:space="preserve">anager shall make a reasonable attempt to notify all adjoining landowners and occupants of the approximate time and date of the burn, using a method that is reasonably assured to provide notice before the planned prescribed burn.  The method of notification to adjacent landowners shall be documented on the prescribed burn report. Any one of the following are considered reasonable attempts of notification and shall be considered in compliance with </w:t>
      </w:r>
      <w:r w:rsidR="002747BB">
        <w:t xml:space="preserve">Section </w:t>
      </w:r>
      <w:r w:rsidRPr="00B43EA7">
        <w:t>15(5)</w:t>
      </w:r>
      <w:r w:rsidR="002747BB">
        <w:t xml:space="preserve"> of the Act</w:t>
      </w:r>
      <w:r w:rsidRPr="00B43EA7">
        <w:t xml:space="preserve"> and this </w:t>
      </w:r>
      <w:r w:rsidR="00C16C23">
        <w:t>Section</w:t>
      </w:r>
      <w:r w:rsidRPr="00B43EA7">
        <w:t>; however, this list should not be construed to be the only acceptable ways to make this notification:</w:t>
      </w:r>
    </w:p>
    <w:p w:rsidR="006B1278" w:rsidRPr="00B43EA7" w:rsidRDefault="006B1278" w:rsidP="00B43EA7">
      <w:pPr>
        <w:ind w:left="1440"/>
      </w:pPr>
    </w:p>
    <w:p w:rsidR="006B1278" w:rsidRPr="00B43EA7" w:rsidRDefault="006B1278" w:rsidP="00B43EA7">
      <w:pPr>
        <w:ind w:left="1440"/>
      </w:pPr>
      <w:r w:rsidRPr="00B43EA7">
        <w:t>1)</w:t>
      </w:r>
      <w:r w:rsidRPr="00B43EA7">
        <w:tab/>
        <w:t>posting the property to be burned;</w:t>
      </w:r>
    </w:p>
    <w:p w:rsidR="006B1278" w:rsidRPr="00B43EA7" w:rsidRDefault="006B1278" w:rsidP="00B43EA7">
      <w:pPr>
        <w:ind w:left="1440"/>
      </w:pPr>
    </w:p>
    <w:p w:rsidR="006B1278" w:rsidRPr="00B43EA7" w:rsidRDefault="006B1278" w:rsidP="00B43EA7">
      <w:pPr>
        <w:ind w:left="2160" w:hanging="720"/>
      </w:pPr>
      <w:r w:rsidRPr="00B43EA7">
        <w:t>2)</w:t>
      </w:r>
      <w:r w:rsidRPr="00B43EA7">
        <w:tab/>
        <w:t>contacting or attempting to contact the adjoining landowner by phone, in person, delivery of a brochure or written notice to a residence or via mail or email; or</w:t>
      </w:r>
    </w:p>
    <w:p w:rsidR="006B1278" w:rsidRPr="00B43EA7" w:rsidRDefault="006B1278" w:rsidP="00B43EA7">
      <w:pPr>
        <w:ind w:left="1440"/>
      </w:pPr>
    </w:p>
    <w:p w:rsidR="006B1278" w:rsidRPr="00B43EA7" w:rsidRDefault="006B1278" w:rsidP="00B43EA7">
      <w:pPr>
        <w:ind w:left="2160" w:hanging="720"/>
      </w:pPr>
      <w:r w:rsidRPr="00B43EA7">
        <w:t>3)</w:t>
      </w:r>
      <w:r w:rsidRPr="00B43EA7">
        <w:tab/>
        <w:t>publication of the intent and range of dates and approximate time in a newspaper published in the area of the burn.</w:t>
      </w:r>
    </w:p>
    <w:p w:rsidR="006B1278" w:rsidRPr="00B43EA7" w:rsidRDefault="006B1278" w:rsidP="00B43EA7"/>
    <w:p w:rsidR="006B1278" w:rsidRPr="00B43EA7" w:rsidRDefault="006B1278" w:rsidP="00B43EA7">
      <w:pPr>
        <w:ind w:left="1440" w:hanging="720"/>
      </w:pPr>
      <w:r w:rsidRPr="00B43EA7">
        <w:t>b)</w:t>
      </w:r>
      <w:r w:rsidRPr="00B43EA7">
        <w:tab/>
        <w:t xml:space="preserve">The </w:t>
      </w:r>
      <w:r w:rsidR="002747BB">
        <w:t>c</w:t>
      </w:r>
      <w:r w:rsidRPr="00B43EA7">
        <w:t xml:space="preserve">ertified </w:t>
      </w:r>
      <w:r w:rsidR="002747BB">
        <w:t>p</w:t>
      </w:r>
      <w:r w:rsidRPr="00B43EA7">
        <w:t xml:space="preserve">rescribed </w:t>
      </w:r>
      <w:r w:rsidR="002747BB">
        <w:t>b</w:t>
      </w:r>
      <w:r w:rsidRPr="00B43EA7">
        <w:t xml:space="preserve">urn </w:t>
      </w:r>
      <w:r w:rsidR="002747BB">
        <w:t>m</w:t>
      </w:r>
      <w:r w:rsidRPr="00B43EA7">
        <w:t>anager shall notify</w:t>
      </w:r>
      <w:r w:rsidR="002747BB">
        <w:t>, on the day of the burn,</w:t>
      </w:r>
      <w:r w:rsidRPr="00B43EA7">
        <w:t xml:space="preserve"> the local fire departments, county dispatcher, 911 dispatcher or other emergency dispatcher who has jurisdiction over the area including </w:t>
      </w:r>
      <w:r w:rsidR="002747BB">
        <w:t>the</w:t>
      </w:r>
      <w:r w:rsidRPr="00B43EA7">
        <w:t xml:space="preserve"> prescribed burn. If a local agency is dispatched through a central dispatching agency, the prescribed burn manager will be considered in compliance with </w:t>
      </w:r>
      <w:r w:rsidR="002747BB">
        <w:t xml:space="preserve">Section </w:t>
      </w:r>
      <w:r w:rsidRPr="00B43EA7">
        <w:t>15(4)</w:t>
      </w:r>
      <w:r w:rsidR="002747BB">
        <w:t xml:space="preserve"> of the Act</w:t>
      </w:r>
      <w:r w:rsidRPr="00B43EA7">
        <w:t xml:space="preserve"> and this </w:t>
      </w:r>
      <w:r w:rsidR="00C16C23">
        <w:t>Section</w:t>
      </w:r>
      <w:r w:rsidRPr="00B43EA7">
        <w:t xml:space="preserve"> if </w:t>
      </w:r>
      <w:r w:rsidR="00F7223B">
        <w:t>he or she has</w:t>
      </w:r>
      <w:r w:rsidRPr="00B43EA7">
        <w:t xml:space="preserve"> notified the central dispatching agency. </w:t>
      </w:r>
    </w:p>
    <w:p w:rsidR="006B1278" w:rsidRPr="00B43EA7" w:rsidRDefault="006B1278" w:rsidP="00B43EA7">
      <w:pPr>
        <w:ind w:left="720"/>
      </w:pPr>
    </w:p>
    <w:p w:rsidR="006B1278" w:rsidRPr="00B43EA7" w:rsidRDefault="006B1278" w:rsidP="00B43EA7">
      <w:pPr>
        <w:ind w:left="1440" w:hanging="720"/>
      </w:pPr>
      <w:r w:rsidRPr="00B43EA7">
        <w:t>c)</w:t>
      </w:r>
      <w:r w:rsidRPr="00B43EA7">
        <w:tab/>
        <w:t>The certified prescribed burn manager shall insure that all local, State and federal permits that are needed are obtained before a prescribed burn is conducted.</w:t>
      </w:r>
      <w:r w:rsidR="00E5374E">
        <w:t xml:space="preserve">  This may include, but is not limited to, an open burning permit from the Illinois EPA pursuant to 35 </w:t>
      </w:r>
      <w:smartTag w:uri="urn:schemas-microsoft-com:office:smarttags" w:element="State">
        <w:smartTag w:uri="urn:schemas-microsoft-com:office:smarttags" w:element="place">
          <w:r w:rsidR="00E5374E">
            <w:t>Ill.</w:t>
          </w:r>
        </w:smartTag>
      </w:smartTag>
      <w:r w:rsidR="00E5374E">
        <w:t xml:space="preserve"> Adm. Code 237.201.</w:t>
      </w:r>
    </w:p>
    <w:sectPr w:rsidR="006B1278" w:rsidRPr="00B43E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70" w:rsidRDefault="00CE2F70">
      <w:r>
        <w:separator/>
      </w:r>
    </w:p>
  </w:endnote>
  <w:endnote w:type="continuationSeparator" w:id="0">
    <w:p w:rsidR="00CE2F70" w:rsidRDefault="00CE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70" w:rsidRDefault="00CE2F70">
      <w:r>
        <w:separator/>
      </w:r>
    </w:p>
  </w:footnote>
  <w:footnote w:type="continuationSeparator" w:id="0">
    <w:p w:rsidR="00CE2F70" w:rsidRDefault="00CE2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27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91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47BB"/>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DBF"/>
    <w:rsid w:val="00691405"/>
    <w:rsid w:val="00692220"/>
    <w:rsid w:val="006932A1"/>
    <w:rsid w:val="0069341B"/>
    <w:rsid w:val="00694C82"/>
    <w:rsid w:val="00695CB6"/>
    <w:rsid w:val="00697F1A"/>
    <w:rsid w:val="006A042E"/>
    <w:rsid w:val="006A2114"/>
    <w:rsid w:val="006A473E"/>
    <w:rsid w:val="006A72FE"/>
    <w:rsid w:val="006B1278"/>
    <w:rsid w:val="006B3E84"/>
    <w:rsid w:val="006B5C47"/>
    <w:rsid w:val="006B7535"/>
    <w:rsid w:val="006B7892"/>
    <w:rsid w:val="006C0FE8"/>
    <w:rsid w:val="006C45D5"/>
    <w:rsid w:val="006E00BF"/>
    <w:rsid w:val="006E1AE0"/>
    <w:rsid w:val="006E1F95"/>
    <w:rsid w:val="006E6D53"/>
    <w:rsid w:val="006F220A"/>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3D2A"/>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EA7"/>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E6D"/>
    <w:rsid w:val="00C05E6D"/>
    <w:rsid w:val="00C06151"/>
    <w:rsid w:val="00C06DF4"/>
    <w:rsid w:val="00C1038A"/>
    <w:rsid w:val="00C11BB7"/>
    <w:rsid w:val="00C153C4"/>
    <w:rsid w:val="00C15FD6"/>
    <w:rsid w:val="00C16C23"/>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F70"/>
    <w:rsid w:val="00CE4292"/>
    <w:rsid w:val="00D03A79"/>
    <w:rsid w:val="00D0676C"/>
    <w:rsid w:val="00D10D50"/>
    <w:rsid w:val="00D17DC3"/>
    <w:rsid w:val="00D214F7"/>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74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DD0"/>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23B"/>
    <w:rsid w:val="00F73B7F"/>
    <w:rsid w:val="00F76C9F"/>
    <w:rsid w:val="00F82FB8"/>
    <w:rsid w:val="00F83011"/>
    <w:rsid w:val="00F8452A"/>
    <w:rsid w:val="00F9393D"/>
    <w:rsid w:val="00F942E4"/>
    <w:rsid w:val="00F942E7"/>
    <w:rsid w:val="00F953D5"/>
    <w:rsid w:val="00F96704"/>
    <w:rsid w:val="00F97D67"/>
    <w:rsid w:val="00FA101D"/>
    <w:rsid w:val="00FA186E"/>
    <w:rsid w:val="00FA19DB"/>
    <w:rsid w:val="00FB1274"/>
    <w:rsid w:val="00FB6CE4"/>
    <w:rsid w:val="00FC18E5"/>
    <w:rsid w:val="00FC2BF7"/>
    <w:rsid w:val="00FC3252"/>
    <w:rsid w:val="00FC34CE"/>
    <w:rsid w:val="00FC679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51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