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0594" w14:textId="77777777" w:rsidR="00372A92" w:rsidRDefault="00372A92" w:rsidP="002102A3">
      <w:pPr>
        <w:widowControl w:val="0"/>
        <w:autoSpaceDE w:val="0"/>
        <w:autoSpaceDN w:val="0"/>
        <w:adjustRightInd w:val="0"/>
      </w:pPr>
    </w:p>
    <w:p w14:paraId="2ABEC4FA" w14:textId="77777777" w:rsidR="00372A92" w:rsidRDefault="00372A92" w:rsidP="002102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1535.10  Payment</w:t>
      </w:r>
      <w:proofErr w:type="gramEnd"/>
      <w:r>
        <w:rPr>
          <w:b/>
          <w:bCs/>
        </w:rPr>
        <w:t xml:space="preserve"> of 4% Fee to Department</w:t>
      </w:r>
      <w:r>
        <w:t xml:space="preserve"> </w:t>
      </w:r>
    </w:p>
    <w:p w14:paraId="739765DC" w14:textId="77777777" w:rsidR="00372A92" w:rsidRDefault="00372A92" w:rsidP="002102A3">
      <w:pPr>
        <w:widowControl w:val="0"/>
        <w:autoSpaceDE w:val="0"/>
        <w:autoSpaceDN w:val="0"/>
        <w:adjustRightInd w:val="0"/>
      </w:pPr>
    </w:p>
    <w:p w14:paraId="122BAE39" w14:textId="23B71A7B" w:rsidR="00372A92" w:rsidRDefault="00372A92" w:rsidP="002102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4% harvest fees </w:t>
      </w:r>
      <w:r w:rsidR="00A91382">
        <w:t>required to be paid to the Department by</w:t>
      </w:r>
      <w:r>
        <w:t xml:space="preserve"> timber </w:t>
      </w:r>
      <w:r w:rsidR="00A91382">
        <w:t xml:space="preserve">buyers pursuant to Section </w:t>
      </w:r>
      <w:proofErr w:type="spellStart"/>
      <w:r w:rsidR="00A91382">
        <w:t>9a</w:t>
      </w:r>
      <w:proofErr w:type="spellEnd"/>
      <w:r w:rsidR="00A91382">
        <w:t xml:space="preserve">(a) of the Act and timber growers pursuant to Section </w:t>
      </w:r>
      <w:proofErr w:type="spellStart"/>
      <w:r w:rsidR="00A91382">
        <w:t>9a</w:t>
      </w:r>
      <w:proofErr w:type="spellEnd"/>
      <w:r w:rsidR="00A91382">
        <w:t>(c) of the Act</w:t>
      </w:r>
      <w:r>
        <w:t xml:space="preserve"> shall be sent to the Department</w:t>
      </w:r>
      <w:r w:rsidR="00A91382">
        <w:t>, along with the Department provided fee reporting form, no later than 30 days from the end of each yearly quarter</w:t>
      </w:r>
      <w:r>
        <w:t xml:space="preserve">. </w:t>
      </w:r>
    </w:p>
    <w:p w14:paraId="30C77994" w14:textId="77777777" w:rsidR="00867E0E" w:rsidRDefault="00867E0E" w:rsidP="00FA227E">
      <w:pPr>
        <w:widowControl w:val="0"/>
        <w:autoSpaceDE w:val="0"/>
        <w:autoSpaceDN w:val="0"/>
        <w:adjustRightInd w:val="0"/>
      </w:pPr>
    </w:p>
    <w:p w14:paraId="6F8FF76F" w14:textId="77777777" w:rsidR="00372A92" w:rsidRDefault="00372A92" w:rsidP="002102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timber buyer purchasing timber from the federal government shall not be required to deduct the 4% harvest fee from the purchase price, report such purchases or make payment to the Department of an amount </w:t>
      </w:r>
      <w:r w:rsidR="002177CA">
        <w:t>that</w:t>
      </w:r>
      <w:r>
        <w:t xml:space="preserve"> equals 4% of the purchase price. </w:t>
      </w:r>
    </w:p>
    <w:p w14:paraId="011440E8" w14:textId="77777777" w:rsidR="00867E0E" w:rsidRDefault="00867E0E" w:rsidP="00FA227E">
      <w:pPr>
        <w:widowControl w:val="0"/>
        <w:autoSpaceDE w:val="0"/>
        <w:autoSpaceDN w:val="0"/>
        <w:adjustRightInd w:val="0"/>
      </w:pPr>
    </w:p>
    <w:p w14:paraId="010AC732" w14:textId="0DAE9BF0" w:rsidR="00372A92" w:rsidRDefault="00372A92" w:rsidP="007B5A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Payments are to be made payable to the Department of Natural Resources and must be in the exact amount shown due on the </w:t>
      </w:r>
      <w:r w:rsidR="00A91382">
        <w:t>Department provided fee reporting form</w:t>
      </w:r>
      <w:r>
        <w:t>.</w:t>
      </w:r>
      <w:r w:rsidR="007B5A53">
        <w:t xml:space="preserve"> </w:t>
      </w:r>
      <w:r>
        <w:t xml:space="preserve">When any payment is returned to the Department by the Office of the State Treasurer as non-negotiable, the person issuing the check or order will be given written demand delivered by certified mail for payment equal to the original amount by certified instrument, such as a cashier's check or money order, to the person's last known address. </w:t>
      </w:r>
    </w:p>
    <w:p w14:paraId="15888483" w14:textId="77777777" w:rsidR="007B5A53" w:rsidRDefault="007B5A53" w:rsidP="00FA227E">
      <w:pPr>
        <w:widowControl w:val="0"/>
        <w:autoSpaceDE w:val="0"/>
        <w:autoSpaceDN w:val="0"/>
        <w:adjustRightInd w:val="0"/>
      </w:pPr>
    </w:p>
    <w:p w14:paraId="31504F2C" w14:textId="269A65B9" w:rsidR="00372A92" w:rsidRDefault="00372A92" w:rsidP="002102A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Payments to the Department may be made on an individual sales or quarterly basis.</w:t>
      </w:r>
    </w:p>
    <w:p w14:paraId="70FA114D" w14:textId="77777777" w:rsidR="00867E0E" w:rsidRDefault="00867E0E" w:rsidP="00FA227E">
      <w:pPr>
        <w:widowControl w:val="0"/>
        <w:autoSpaceDE w:val="0"/>
        <w:autoSpaceDN w:val="0"/>
        <w:adjustRightInd w:val="0"/>
      </w:pPr>
    </w:p>
    <w:p w14:paraId="4476B603" w14:textId="0C3D378A" w:rsidR="00372A92" w:rsidRDefault="00372A92" w:rsidP="002102A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timber transactions for which monies are due to the Department shall be submitted </w:t>
      </w:r>
      <w:r w:rsidR="00A91382">
        <w:t>no later than 30 days from the end of the quarter in which the timber transaction occurred</w:t>
      </w:r>
      <w:r>
        <w:t xml:space="preserve">. </w:t>
      </w:r>
    </w:p>
    <w:p w14:paraId="19317D10" w14:textId="77777777" w:rsidR="00372A92" w:rsidRPr="0022382B" w:rsidRDefault="00372A92" w:rsidP="0022382B"/>
    <w:p w14:paraId="1A979ED7" w14:textId="2CCCDF43" w:rsidR="002102A3" w:rsidRDefault="00A91382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5320A">
        <w:t>8643</w:t>
      </w:r>
      <w:r w:rsidRPr="00524821">
        <w:t xml:space="preserve">, effective </w:t>
      </w:r>
      <w:r w:rsidR="00A5320A">
        <w:t>May 30, 2024</w:t>
      </w:r>
      <w:r w:rsidRPr="00524821">
        <w:t>)</w:t>
      </w:r>
    </w:p>
    <w:sectPr w:rsidR="002102A3" w:rsidSect="00210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2A92"/>
    <w:rsid w:val="00017D48"/>
    <w:rsid w:val="00035167"/>
    <w:rsid w:val="002102A3"/>
    <w:rsid w:val="002177CA"/>
    <w:rsid w:val="0022382B"/>
    <w:rsid w:val="002F2E46"/>
    <w:rsid w:val="00372A92"/>
    <w:rsid w:val="00651C76"/>
    <w:rsid w:val="0070051C"/>
    <w:rsid w:val="007B5A53"/>
    <w:rsid w:val="00867E0E"/>
    <w:rsid w:val="008950BF"/>
    <w:rsid w:val="00A5320A"/>
    <w:rsid w:val="00A91382"/>
    <w:rsid w:val="00AF1F89"/>
    <w:rsid w:val="00D8157C"/>
    <w:rsid w:val="00E05085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FC1351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ThomasVD</dc:creator>
  <cp:keywords/>
  <dc:description/>
  <cp:lastModifiedBy>Shipley, Melissa A.</cp:lastModifiedBy>
  <cp:revision>5</cp:revision>
  <dcterms:created xsi:type="dcterms:W3CDTF">2024-05-21T17:32:00Z</dcterms:created>
  <dcterms:modified xsi:type="dcterms:W3CDTF">2024-06-14T16:16:00Z</dcterms:modified>
</cp:coreProperties>
</file>