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DA" w:rsidRDefault="00EE2EDA" w:rsidP="00BA2651">
      <w:pPr>
        <w:widowControl w:val="0"/>
        <w:autoSpaceDE w:val="0"/>
        <w:autoSpaceDN w:val="0"/>
        <w:adjustRightInd w:val="0"/>
      </w:pPr>
      <w:bookmarkStart w:id="0" w:name="_GoBack"/>
      <w:bookmarkEnd w:id="0"/>
    </w:p>
    <w:p w:rsidR="00EE2EDA" w:rsidRDefault="00EE2EDA" w:rsidP="00BA2651">
      <w:pPr>
        <w:widowControl w:val="0"/>
        <w:autoSpaceDE w:val="0"/>
        <w:autoSpaceDN w:val="0"/>
        <w:adjustRightInd w:val="0"/>
      </w:pPr>
      <w:r>
        <w:rPr>
          <w:b/>
          <w:bCs/>
        </w:rPr>
        <w:t>Section 1080.60  Effective Date, Term</w:t>
      </w:r>
      <w:r>
        <w:t xml:space="preserve"> </w:t>
      </w:r>
    </w:p>
    <w:p w:rsidR="00EE2EDA" w:rsidRDefault="00EE2EDA" w:rsidP="00BA2651">
      <w:pPr>
        <w:widowControl w:val="0"/>
        <w:autoSpaceDE w:val="0"/>
        <w:autoSpaceDN w:val="0"/>
        <w:adjustRightInd w:val="0"/>
      </w:pPr>
    </w:p>
    <w:p w:rsidR="00EE2EDA" w:rsidRDefault="00EE2EDA" w:rsidP="00BA2651">
      <w:pPr>
        <w:widowControl w:val="0"/>
        <w:autoSpaceDE w:val="0"/>
        <w:autoSpaceDN w:val="0"/>
        <w:adjustRightInd w:val="0"/>
      </w:pPr>
      <w:r>
        <w:t xml:space="preserve">Any authorization for incidental take issued pursuant to 520 ILCS 10/5.5 and this Part shall have an effective date and term.  The term of the authorization for incidental take shall be sufficient to assure that the terms and conditions of the authorization and the measures described in the conservation plan may be fully executed and that monitoring of the effects of those measures can be carried out for a length of time that will determine their adequacy for protection and enhancement of the endangered or threatened species. </w:t>
      </w:r>
    </w:p>
    <w:sectPr w:rsidR="00EE2EDA" w:rsidSect="00BA2651">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EDA"/>
    <w:rsid w:val="004E4CA6"/>
    <w:rsid w:val="005F14A7"/>
    <w:rsid w:val="00BA2651"/>
    <w:rsid w:val="00CE66B1"/>
    <w:rsid w:val="00EA27D4"/>
    <w:rsid w:val="00EE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