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8A0" w:rsidRPr="001E42A6" w:rsidRDefault="002178A0" w:rsidP="00CE4060">
      <w:pPr>
        <w:rPr>
          <w:b/>
        </w:rPr>
      </w:pPr>
      <w:bookmarkStart w:id="0" w:name="_GoBack"/>
    </w:p>
    <w:p w:rsidR="002178A0" w:rsidRPr="001E42A6" w:rsidRDefault="002178A0" w:rsidP="00CE4060">
      <w:pPr>
        <w:rPr>
          <w:b/>
        </w:rPr>
      </w:pPr>
      <w:r w:rsidRPr="001E42A6">
        <w:rPr>
          <w:b/>
        </w:rPr>
        <w:t>Section 1075.90  Consultation Fee</w:t>
      </w:r>
    </w:p>
    <w:p w:rsidR="002178A0" w:rsidRPr="00E8727E" w:rsidRDefault="002178A0" w:rsidP="00E8727E"/>
    <w:p w:rsidR="002178A0" w:rsidRPr="00E8727E" w:rsidRDefault="002178A0" w:rsidP="00E8727E">
      <w:r w:rsidRPr="00E8727E">
        <w:t xml:space="preserve">The purpose of this </w:t>
      </w:r>
      <w:r w:rsidR="002657A2" w:rsidRPr="00E8727E">
        <w:t>S</w:t>
      </w:r>
      <w:r w:rsidRPr="00E8727E">
        <w:t>ection is to establish procedures for collecting fees from applicants for consultation services in accordance with Section 805-555 of the Department of Natural Resources (Conservation) Law [20 ILCS 805/805-555].</w:t>
      </w:r>
    </w:p>
    <w:p w:rsidR="002178A0" w:rsidRPr="00E8727E" w:rsidRDefault="002178A0" w:rsidP="00E8727E"/>
    <w:p w:rsidR="002178A0" w:rsidRPr="00E8727E" w:rsidRDefault="002178A0" w:rsidP="001968C4">
      <w:pPr>
        <w:ind w:left="1440" w:hanging="720"/>
      </w:pPr>
      <w:r w:rsidRPr="00E8727E">
        <w:t>a)</w:t>
      </w:r>
      <w:r w:rsidRPr="00E8727E">
        <w:tab/>
        <w:t xml:space="preserve">Applicability. This </w:t>
      </w:r>
      <w:r w:rsidR="002657A2" w:rsidRPr="00E8727E">
        <w:t>S</w:t>
      </w:r>
      <w:r w:rsidRPr="00E8727E">
        <w:t xml:space="preserve">ection applies to each application for consultation services submitted to the Department pursuant to Section 11(b) of the Act and Section 17 of the Natural Areas Act, except for those applications for consultation services submitted by, or on behalf of, an agency of State or </w:t>
      </w:r>
      <w:r w:rsidR="002657A2" w:rsidRPr="00E8727E">
        <w:t>f</w:t>
      </w:r>
      <w:r w:rsidRPr="00E8727E">
        <w:t>ederal government.</w:t>
      </w:r>
    </w:p>
    <w:p w:rsidR="002178A0" w:rsidRPr="00E8727E" w:rsidRDefault="002178A0" w:rsidP="001968C4">
      <w:pPr>
        <w:ind w:left="1440" w:hanging="720"/>
      </w:pPr>
    </w:p>
    <w:p w:rsidR="002178A0" w:rsidRPr="00E8727E" w:rsidRDefault="002178A0" w:rsidP="001968C4">
      <w:pPr>
        <w:ind w:left="1440" w:hanging="720"/>
      </w:pPr>
      <w:r w:rsidRPr="00E8727E">
        <w:t>b)</w:t>
      </w:r>
      <w:r w:rsidRPr="00E8727E">
        <w:tab/>
        <w:t>Amount of Fee.  Each application for consultation services must include a fee in the amount of $500.</w:t>
      </w:r>
    </w:p>
    <w:p w:rsidR="002178A0" w:rsidRPr="00E8727E" w:rsidRDefault="002178A0" w:rsidP="001968C4">
      <w:pPr>
        <w:ind w:left="1440" w:hanging="720"/>
      </w:pPr>
    </w:p>
    <w:p w:rsidR="002178A0" w:rsidRPr="00E8727E" w:rsidRDefault="002178A0" w:rsidP="001968C4">
      <w:pPr>
        <w:ind w:left="1440" w:hanging="720"/>
      </w:pPr>
      <w:r w:rsidRPr="00E8727E">
        <w:t>c)</w:t>
      </w:r>
      <w:r w:rsidRPr="00E8727E">
        <w:tab/>
        <w:t>Manner of Payment</w:t>
      </w:r>
    </w:p>
    <w:p w:rsidR="002178A0" w:rsidRPr="00E8727E" w:rsidRDefault="002178A0" w:rsidP="001968C4">
      <w:pPr>
        <w:ind w:left="1440" w:hanging="720"/>
      </w:pPr>
    </w:p>
    <w:p w:rsidR="002178A0" w:rsidRPr="00E8727E" w:rsidRDefault="002178A0" w:rsidP="001968C4">
      <w:pPr>
        <w:ind w:left="2160" w:hanging="720"/>
      </w:pPr>
      <w:r w:rsidRPr="00E8727E">
        <w:t>1)</w:t>
      </w:r>
      <w:r w:rsidRPr="00E8727E">
        <w:tab/>
        <w:t>Applicants must pay the consultation fee when initiating the consultation request.</w:t>
      </w:r>
    </w:p>
    <w:p w:rsidR="002178A0" w:rsidRPr="00E8727E" w:rsidRDefault="002178A0" w:rsidP="001968C4">
      <w:pPr>
        <w:ind w:left="2160" w:hanging="720"/>
      </w:pPr>
    </w:p>
    <w:p w:rsidR="002178A0" w:rsidRPr="00E8727E" w:rsidRDefault="002178A0" w:rsidP="001968C4">
      <w:pPr>
        <w:ind w:left="2160" w:hanging="720"/>
      </w:pPr>
      <w:r w:rsidRPr="00E8727E">
        <w:t>2)</w:t>
      </w:r>
      <w:r w:rsidRPr="00E8727E">
        <w:tab/>
        <w:t xml:space="preserve">For consultation requests submitted through the Department's EcoCAT system, the fee must be paid using credit card or </w:t>
      </w:r>
      <w:r w:rsidR="00F519AE" w:rsidRPr="00E8727E">
        <w:t>electroni</w:t>
      </w:r>
      <w:r w:rsidR="00623EB9" w:rsidRPr="00E8727E">
        <w:t>c</w:t>
      </w:r>
      <w:r w:rsidR="00F519AE" w:rsidRPr="00E8727E">
        <w:t xml:space="preserve"> funds transfer </w:t>
      </w:r>
      <w:r w:rsidRPr="00E8727E">
        <w:t>through the EcoCAT system in the manner identified by the EcoCAT system.</w:t>
      </w:r>
    </w:p>
    <w:p w:rsidR="002178A0" w:rsidRPr="00E8727E" w:rsidRDefault="002178A0" w:rsidP="001968C4">
      <w:pPr>
        <w:ind w:left="2160" w:hanging="720"/>
      </w:pPr>
    </w:p>
    <w:p w:rsidR="008E73AC" w:rsidRPr="00E8727E" w:rsidRDefault="002178A0" w:rsidP="001968C4">
      <w:pPr>
        <w:ind w:left="2160" w:hanging="720"/>
      </w:pPr>
      <w:r w:rsidRPr="00E8727E">
        <w:t>3)</w:t>
      </w:r>
      <w:r w:rsidRPr="00E8727E">
        <w:tab/>
        <w:t xml:space="preserve">Applicants unable to use a credit card or </w:t>
      </w:r>
      <w:r w:rsidR="00623EB9" w:rsidRPr="00E8727E">
        <w:t xml:space="preserve">electronic funds transfer </w:t>
      </w:r>
      <w:r w:rsidRPr="00E8727E">
        <w:t xml:space="preserve">to pay the fee using the EcoCAT system must submit a certified </w:t>
      </w:r>
      <w:r w:rsidR="00F519AE" w:rsidRPr="00E8727E">
        <w:t xml:space="preserve">check, </w:t>
      </w:r>
      <w:r w:rsidRPr="00E8727E">
        <w:t xml:space="preserve">cashier's check </w:t>
      </w:r>
      <w:r w:rsidR="00F519AE" w:rsidRPr="00E8727E">
        <w:t xml:space="preserve">or money order </w:t>
      </w:r>
      <w:r w:rsidRPr="00E8727E">
        <w:t>to the Department before the consultation request will be completed.</w:t>
      </w:r>
      <w:r w:rsidR="00F519AE" w:rsidRPr="00E8727E" w:rsidDel="00F519AE">
        <w:t xml:space="preserve"> </w:t>
      </w:r>
    </w:p>
    <w:p w:rsidR="003E6BCE" w:rsidRPr="00E8727E" w:rsidRDefault="003E6BCE" w:rsidP="001968C4">
      <w:pPr>
        <w:ind w:left="2160" w:hanging="720"/>
      </w:pPr>
    </w:p>
    <w:p w:rsidR="002178A0" w:rsidRPr="00E8727E" w:rsidRDefault="002178A0" w:rsidP="001968C4">
      <w:pPr>
        <w:ind w:left="2160" w:hanging="720"/>
      </w:pPr>
      <w:r w:rsidRPr="00E8727E">
        <w:t>4)</w:t>
      </w:r>
      <w:r w:rsidRPr="00E8727E">
        <w:tab/>
        <w:t>Applicants submitting consultation requests in any manner other than through the Department's EcoCAT online evaluation system must pay the fee using</w:t>
      </w:r>
      <w:r w:rsidR="00F519AE" w:rsidRPr="00E8727E">
        <w:t xml:space="preserve"> a</w:t>
      </w:r>
      <w:r w:rsidRPr="00E8727E">
        <w:t xml:space="preserve"> certified </w:t>
      </w:r>
      <w:r w:rsidR="00F519AE" w:rsidRPr="00E8727E">
        <w:t xml:space="preserve">check, </w:t>
      </w:r>
      <w:r w:rsidRPr="00E8727E">
        <w:t>cashier's check</w:t>
      </w:r>
      <w:r w:rsidR="00F519AE" w:rsidRPr="00E8727E">
        <w:t xml:space="preserve"> or money order</w:t>
      </w:r>
      <w:r w:rsidRPr="00E8727E">
        <w:t>.</w:t>
      </w:r>
      <w:r w:rsidR="003E6BCE" w:rsidRPr="00E8727E">
        <w:t xml:space="preserve"> </w:t>
      </w:r>
    </w:p>
    <w:p w:rsidR="003E6BCE" w:rsidRPr="00E8727E" w:rsidRDefault="003E6BCE" w:rsidP="001968C4">
      <w:pPr>
        <w:ind w:left="2160" w:hanging="720"/>
      </w:pPr>
    </w:p>
    <w:p w:rsidR="008E73AC" w:rsidRPr="00E8727E" w:rsidRDefault="002178A0" w:rsidP="001968C4">
      <w:pPr>
        <w:ind w:left="2160" w:hanging="720"/>
      </w:pPr>
      <w:r w:rsidRPr="00E8727E">
        <w:t>5)</w:t>
      </w:r>
      <w:r w:rsidRPr="00E8727E">
        <w:tab/>
        <w:t>Payment shall not include any other fees or payments due to the Department for any purpose other than the fee due under this</w:t>
      </w:r>
      <w:r w:rsidR="002657A2" w:rsidRPr="00E8727E">
        <w:t xml:space="preserve"> Section</w:t>
      </w:r>
      <w:r w:rsidRPr="00E8727E">
        <w:t>.</w:t>
      </w:r>
      <w:r w:rsidR="00F519AE" w:rsidRPr="00E8727E" w:rsidDel="00F519AE">
        <w:t xml:space="preserve"> </w:t>
      </w:r>
    </w:p>
    <w:p w:rsidR="003E6BCE" w:rsidRPr="00E8727E" w:rsidRDefault="003E6BCE" w:rsidP="001968C4">
      <w:pPr>
        <w:ind w:left="1440" w:hanging="720"/>
      </w:pPr>
    </w:p>
    <w:p w:rsidR="002178A0" w:rsidRPr="00E8727E" w:rsidRDefault="002178A0" w:rsidP="001968C4">
      <w:pPr>
        <w:ind w:left="1440" w:hanging="720"/>
      </w:pPr>
      <w:r w:rsidRPr="00E8727E">
        <w:t>d)</w:t>
      </w:r>
      <w:r w:rsidRPr="00E8727E">
        <w:tab/>
        <w:t xml:space="preserve">Prohibition Against Refund.  </w:t>
      </w:r>
      <w:r w:rsidR="002657A2" w:rsidRPr="00E8727E">
        <w:t>Except as provided in subsection (e), n</w:t>
      </w:r>
      <w:r w:rsidRPr="00E8727E">
        <w:t xml:space="preserve">o fee remitted to the Department under this </w:t>
      </w:r>
      <w:r w:rsidR="002657A2" w:rsidRPr="00E8727E">
        <w:t xml:space="preserve">Section </w:t>
      </w:r>
      <w:r w:rsidRPr="00E8727E">
        <w:t>shall be refunded in whole or in part at any time or for any reason.</w:t>
      </w:r>
    </w:p>
    <w:p w:rsidR="002178A0" w:rsidRPr="00E8727E" w:rsidRDefault="002178A0" w:rsidP="001968C4">
      <w:pPr>
        <w:ind w:left="1440" w:hanging="720"/>
      </w:pPr>
    </w:p>
    <w:p w:rsidR="002178A0" w:rsidRPr="00E8727E" w:rsidRDefault="002178A0" w:rsidP="001968C4">
      <w:pPr>
        <w:ind w:left="1440" w:hanging="720"/>
      </w:pPr>
      <w:r w:rsidRPr="00E8727E">
        <w:t>e)</w:t>
      </w:r>
      <w:r w:rsidRPr="00E8727E">
        <w:tab/>
        <w:t>Applications Not Containing the Entire Fee.  Applications not containing the entire fee will be considered incomplete and the Department will not undertake the requested consultation.  Any partial payment will not be deposited or processed by the Department and will be returned to the applicant.</w:t>
      </w:r>
    </w:p>
    <w:p w:rsidR="002178A0" w:rsidRPr="00E8727E" w:rsidRDefault="002178A0" w:rsidP="00E8727E"/>
    <w:p w:rsidR="002178A0" w:rsidRPr="00530082" w:rsidRDefault="002178A0" w:rsidP="00530082">
      <w:pPr>
        <w:ind w:left="720"/>
      </w:pPr>
      <w:r w:rsidRPr="00530082">
        <w:lastRenderedPageBreak/>
        <w:t xml:space="preserve">(Source:  Added at 37 Ill. Reg. </w:t>
      </w:r>
      <w:r w:rsidR="00AE69AE" w:rsidRPr="00530082">
        <w:t>11359</w:t>
      </w:r>
      <w:r w:rsidRPr="00530082">
        <w:t xml:space="preserve">, effective </w:t>
      </w:r>
      <w:r w:rsidR="00AE69AE" w:rsidRPr="00530082">
        <w:t>July 5, 2013</w:t>
      </w:r>
      <w:r w:rsidRPr="00530082">
        <w:t>)</w:t>
      </w:r>
      <w:bookmarkEnd w:id="0"/>
    </w:p>
    <w:sectPr w:rsidR="002178A0" w:rsidRPr="005300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396" w:rsidRDefault="00BF1396">
      <w:r>
        <w:separator/>
      </w:r>
    </w:p>
  </w:endnote>
  <w:endnote w:type="continuationSeparator" w:id="0">
    <w:p w:rsidR="00BF1396" w:rsidRDefault="00BF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396" w:rsidRDefault="00BF1396">
      <w:r>
        <w:separator/>
      </w:r>
    </w:p>
  </w:footnote>
  <w:footnote w:type="continuationSeparator" w:id="0">
    <w:p w:rsidR="00BF1396" w:rsidRDefault="00BF1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8C4"/>
    <w:rsid w:val="001A6EDB"/>
    <w:rsid w:val="001B5F27"/>
    <w:rsid w:val="001C1D61"/>
    <w:rsid w:val="001C71C2"/>
    <w:rsid w:val="001C7D95"/>
    <w:rsid w:val="001D0EBA"/>
    <w:rsid w:val="001D0EFC"/>
    <w:rsid w:val="001D7BEB"/>
    <w:rsid w:val="001E3074"/>
    <w:rsid w:val="001E42A6"/>
    <w:rsid w:val="001E630C"/>
    <w:rsid w:val="001F2A01"/>
    <w:rsid w:val="001F572B"/>
    <w:rsid w:val="002015E7"/>
    <w:rsid w:val="002047E2"/>
    <w:rsid w:val="00207D79"/>
    <w:rsid w:val="00212682"/>
    <w:rsid w:val="002133B1"/>
    <w:rsid w:val="00213BC5"/>
    <w:rsid w:val="002178A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7A2"/>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499"/>
    <w:rsid w:val="003B419A"/>
    <w:rsid w:val="003B5138"/>
    <w:rsid w:val="003B78C5"/>
    <w:rsid w:val="003C07D2"/>
    <w:rsid w:val="003D0D44"/>
    <w:rsid w:val="003D12E4"/>
    <w:rsid w:val="003D4D4A"/>
    <w:rsid w:val="003E6BC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3C8"/>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082"/>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2294"/>
    <w:rsid w:val="00604BCE"/>
    <w:rsid w:val="006132CE"/>
    <w:rsid w:val="00620BBA"/>
    <w:rsid w:val="006225B0"/>
    <w:rsid w:val="00623EB9"/>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3A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6AF"/>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69AE"/>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396"/>
    <w:rsid w:val="00BF2353"/>
    <w:rsid w:val="00BF25C2"/>
    <w:rsid w:val="00BF3913"/>
    <w:rsid w:val="00BF5AAE"/>
    <w:rsid w:val="00BF5AE7"/>
    <w:rsid w:val="00BF657C"/>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06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727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9AE"/>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691FAF-488F-4898-8B24-DA7A9E86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1">
    <w:name w:val="Style1"/>
    <w:basedOn w:val="Normal"/>
    <w:qFormat/>
    <w:rsid w:val="00530082"/>
  </w:style>
  <w:style w:type="paragraph" w:customStyle="1" w:styleId="Style2">
    <w:name w:val="Style2"/>
    <w:basedOn w:val="Normal"/>
    <w:qFormat/>
    <w:rsid w:val="0053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323</Words>
  <Characters>1847</Characters>
  <Application>Microsoft Office Word</Application>
  <DocSecurity>0</DocSecurity>
  <Lines>15</Lines>
  <Paragraphs>4</Paragraphs>
  <ScaleCrop>false</ScaleCrop>
  <Company>Illinois General Assembly</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13</cp:revision>
  <dcterms:created xsi:type="dcterms:W3CDTF">2013-06-18T13:42:00Z</dcterms:created>
  <dcterms:modified xsi:type="dcterms:W3CDTF">2021-08-30T14:27:00Z</dcterms:modified>
</cp:coreProperties>
</file>