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5D2" w:rsidRDefault="001515D2" w:rsidP="001515D2">
      <w:pPr>
        <w:widowControl w:val="0"/>
        <w:autoSpaceDE w:val="0"/>
        <w:autoSpaceDN w:val="0"/>
        <w:adjustRightInd w:val="0"/>
      </w:pPr>
      <w:bookmarkStart w:id="0" w:name="_GoBack"/>
      <w:bookmarkEnd w:id="0"/>
    </w:p>
    <w:p w:rsidR="001515D2" w:rsidRDefault="001515D2" w:rsidP="001515D2">
      <w:pPr>
        <w:widowControl w:val="0"/>
        <w:autoSpaceDE w:val="0"/>
        <w:autoSpaceDN w:val="0"/>
        <w:adjustRightInd w:val="0"/>
      </w:pPr>
      <w:r>
        <w:rPr>
          <w:b/>
          <w:bCs/>
        </w:rPr>
        <w:t>Section 1075.70  Public Involvement</w:t>
      </w:r>
      <w:r>
        <w:t xml:space="preserve"> </w:t>
      </w:r>
    </w:p>
    <w:p w:rsidR="001515D2" w:rsidRDefault="001515D2" w:rsidP="001515D2">
      <w:pPr>
        <w:widowControl w:val="0"/>
        <w:autoSpaceDE w:val="0"/>
        <w:autoSpaceDN w:val="0"/>
        <w:adjustRightInd w:val="0"/>
      </w:pPr>
    </w:p>
    <w:p w:rsidR="001515D2" w:rsidRDefault="001515D2" w:rsidP="001515D2">
      <w:pPr>
        <w:widowControl w:val="0"/>
        <w:autoSpaceDE w:val="0"/>
        <w:autoSpaceDN w:val="0"/>
        <w:adjustRightInd w:val="0"/>
      </w:pPr>
      <w:r>
        <w:t xml:space="preserve">Provisions shall be made to inform the public of the actions of the Department under this Part and to consider public comment.  This may include, but is not limited to maintaining a list, as funds permit, by the Department for those persons wishing to receive notification of those projects involved in the consultation process under Section 1075.40(b)(2). </w:t>
      </w:r>
    </w:p>
    <w:sectPr w:rsidR="001515D2" w:rsidSect="001515D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15D2"/>
    <w:rsid w:val="00104FFD"/>
    <w:rsid w:val="001515D2"/>
    <w:rsid w:val="004D5CE7"/>
    <w:rsid w:val="00967B8E"/>
    <w:rsid w:val="00B2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General Assembly</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