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49" w:rsidRDefault="00A33449" w:rsidP="00811B70">
      <w:pPr>
        <w:widowControl w:val="0"/>
        <w:autoSpaceDE w:val="0"/>
        <w:autoSpaceDN w:val="0"/>
        <w:adjustRightInd w:val="0"/>
      </w:pPr>
      <w:bookmarkStart w:id="0" w:name="_GoBack"/>
      <w:bookmarkEnd w:id="0"/>
    </w:p>
    <w:p w:rsidR="00A33449" w:rsidRDefault="00A33449" w:rsidP="00811B70">
      <w:pPr>
        <w:widowControl w:val="0"/>
        <w:autoSpaceDE w:val="0"/>
        <w:autoSpaceDN w:val="0"/>
        <w:adjustRightInd w:val="0"/>
      </w:pPr>
      <w:r>
        <w:rPr>
          <w:b/>
          <w:bCs/>
        </w:rPr>
        <w:t>Section 950.20  Definitions</w:t>
      </w:r>
      <w:r>
        <w:t xml:space="preserve"> </w:t>
      </w:r>
    </w:p>
    <w:p w:rsidR="00A33449" w:rsidRDefault="00A33449" w:rsidP="00811B70">
      <w:pPr>
        <w:widowControl w:val="0"/>
        <w:autoSpaceDE w:val="0"/>
        <w:autoSpaceDN w:val="0"/>
        <w:adjustRightInd w:val="0"/>
      </w:pPr>
    </w:p>
    <w:p w:rsidR="00A33449" w:rsidRDefault="00A33449" w:rsidP="00811B70">
      <w:pPr>
        <w:widowControl w:val="0"/>
        <w:autoSpaceDE w:val="0"/>
        <w:autoSpaceDN w:val="0"/>
        <w:adjustRightInd w:val="0"/>
        <w:ind w:firstLine="720"/>
      </w:pPr>
      <w:r>
        <w:t>a)</w:t>
      </w:r>
      <w:r>
        <w:tab/>
        <w:t xml:space="preserve">Department – Department of Natural Resources. </w:t>
      </w:r>
    </w:p>
    <w:p w:rsidR="00A122CA" w:rsidRDefault="00A122CA" w:rsidP="00811B70">
      <w:pPr>
        <w:widowControl w:val="0"/>
        <w:autoSpaceDE w:val="0"/>
        <w:autoSpaceDN w:val="0"/>
        <w:adjustRightInd w:val="0"/>
        <w:ind w:left="1440" w:hanging="720"/>
      </w:pPr>
    </w:p>
    <w:p w:rsidR="00A33449" w:rsidRDefault="00A33449" w:rsidP="00811B70">
      <w:pPr>
        <w:widowControl w:val="0"/>
        <w:autoSpaceDE w:val="0"/>
        <w:autoSpaceDN w:val="0"/>
        <w:adjustRightInd w:val="0"/>
        <w:ind w:left="1440" w:hanging="720"/>
      </w:pPr>
      <w:r>
        <w:t>b)</w:t>
      </w:r>
      <w:r>
        <w:tab/>
        <w:t xml:space="preserve">Dog Training – any teaching or exercising activity involving the classification of dogs commonly referred to as sporting dogs in which the primary purpose is to enhance the field performance of the dogs. </w:t>
      </w:r>
    </w:p>
    <w:p w:rsidR="00A122CA" w:rsidRDefault="00A122CA" w:rsidP="00811B70">
      <w:pPr>
        <w:widowControl w:val="0"/>
        <w:autoSpaceDE w:val="0"/>
        <w:autoSpaceDN w:val="0"/>
        <w:adjustRightInd w:val="0"/>
        <w:ind w:left="1440" w:hanging="720"/>
      </w:pPr>
    </w:p>
    <w:p w:rsidR="00A33449" w:rsidRDefault="00A33449" w:rsidP="00811B70">
      <w:pPr>
        <w:widowControl w:val="0"/>
        <w:autoSpaceDE w:val="0"/>
        <w:autoSpaceDN w:val="0"/>
        <w:adjustRightInd w:val="0"/>
        <w:ind w:left="1440" w:hanging="720"/>
      </w:pPr>
      <w:r>
        <w:t>c)</w:t>
      </w:r>
      <w:r>
        <w:tab/>
        <w:t xml:space="preserve">Waterdog Training – sporting dog training involving retrieving from water and areas adjacent to water. </w:t>
      </w:r>
    </w:p>
    <w:p w:rsidR="00A122CA" w:rsidRDefault="00A122CA" w:rsidP="00811B70">
      <w:pPr>
        <w:widowControl w:val="0"/>
        <w:autoSpaceDE w:val="0"/>
        <w:autoSpaceDN w:val="0"/>
        <w:adjustRightInd w:val="0"/>
        <w:ind w:left="1440" w:hanging="720"/>
      </w:pPr>
    </w:p>
    <w:p w:rsidR="00A33449" w:rsidRDefault="00A33449" w:rsidP="00811B70">
      <w:pPr>
        <w:widowControl w:val="0"/>
        <w:autoSpaceDE w:val="0"/>
        <w:autoSpaceDN w:val="0"/>
        <w:adjustRightInd w:val="0"/>
        <w:ind w:left="1440" w:hanging="720"/>
      </w:pPr>
      <w:r>
        <w:t>d)</w:t>
      </w:r>
      <w:r>
        <w:tab/>
        <w:t xml:space="preserve">Running Season – the period when it is unlawful to hunt.  The open raccoon running season shall include the hours between sunset and sunrise during the 10 day period preceding the opening date of the raccoon hunting season and the 10 day period following the closing date of the raccoon hunting season. </w:t>
      </w:r>
    </w:p>
    <w:p w:rsidR="00A33449" w:rsidRDefault="00A3344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33449" w:rsidRDefault="00A3344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19 Ill. Reg. 11780, effective August 3, 1995) </w:t>
      </w:r>
    </w:p>
    <w:sectPr w:rsidR="00A33449" w:rsidSect="00811B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449"/>
    <w:rsid w:val="00243692"/>
    <w:rsid w:val="00811B70"/>
    <w:rsid w:val="0083162D"/>
    <w:rsid w:val="00A122CA"/>
    <w:rsid w:val="00A33449"/>
    <w:rsid w:val="00E04047"/>
    <w:rsid w:val="00FA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ThomasVD</dc:creator>
  <cp:keywords/>
  <dc:description/>
  <cp:lastModifiedBy>Roberts, John</cp:lastModifiedBy>
  <cp:revision>3</cp:revision>
  <dcterms:created xsi:type="dcterms:W3CDTF">2012-06-21T22:56:00Z</dcterms:created>
  <dcterms:modified xsi:type="dcterms:W3CDTF">2012-06-21T22:56:00Z</dcterms:modified>
</cp:coreProperties>
</file>