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0F0" w:rsidRDefault="00E210F0" w:rsidP="00F62F2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210F0" w:rsidRDefault="00E210F0" w:rsidP="00F62F22">
      <w:pPr>
        <w:widowControl w:val="0"/>
        <w:autoSpaceDE w:val="0"/>
        <w:autoSpaceDN w:val="0"/>
        <w:adjustRightInd w:val="0"/>
      </w:pPr>
      <w:r>
        <w:rPr>
          <w:b/>
          <w:bCs/>
        </w:rPr>
        <w:t>Section 895.20  Applicability</w:t>
      </w:r>
      <w:r>
        <w:t xml:space="preserve"> </w:t>
      </w:r>
    </w:p>
    <w:p w:rsidR="00E210F0" w:rsidRDefault="00E210F0" w:rsidP="00F62F22">
      <w:pPr>
        <w:widowControl w:val="0"/>
        <w:autoSpaceDE w:val="0"/>
        <w:autoSpaceDN w:val="0"/>
        <w:adjustRightInd w:val="0"/>
      </w:pPr>
    </w:p>
    <w:p w:rsidR="00E210F0" w:rsidRDefault="00E210F0" w:rsidP="00F62F22">
      <w:pPr>
        <w:widowControl w:val="0"/>
        <w:autoSpaceDE w:val="0"/>
        <w:autoSpaceDN w:val="0"/>
        <w:adjustRightInd w:val="0"/>
      </w:pPr>
      <w:r>
        <w:t xml:space="preserve">Any person sponsoring or conducting chemical or non-chemical treatment for the management of aquatic plants in the FCOL public waters shall obtain a Letter of Permission (LOP) from the Department. </w:t>
      </w:r>
    </w:p>
    <w:sectPr w:rsidR="00E210F0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10F0"/>
    <w:rsid w:val="002653C4"/>
    <w:rsid w:val="002E7A24"/>
    <w:rsid w:val="00E210F0"/>
    <w:rsid w:val="00EF6AE5"/>
    <w:rsid w:val="00F6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895</vt:lpstr>
    </vt:vector>
  </TitlesOfParts>
  <Company>State of Illinois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895</dc:title>
  <dc:subject/>
  <dc:creator>ThomasVD</dc:creator>
  <cp:keywords/>
  <dc:description/>
  <cp:lastModifiedBy>Roberts, John</cp:lastModifiedBy>
  <cp:revision>3</cp:revision>
  <dcterms:created xsi:type="dcterms:W3CDTF">2012-06-21T22:54:00Z</dcterms:created>
  <dcterms:modified xsi:type="dcterms:W3CDTF">2012-06-21T22:54:00Z</dcterms:modified>
</cp:coreProperties>
</file>