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C3" w:rsidRDefault="00EF10C3" w:rsidP="006C73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10C3" w:rsidRDefault="00EF10C3" w:rsidP="006C739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890.50  Licensed </w:t>
      </w:r>
      <w:proofErr w:type="spellStart"/>
      <w:r>
        <w:rPr>
          <w:b/>
          <w:bCs/>
        </w:rPr>
        <w:t>Aquaculturist</w:t>
      </w:r>
      <w:proofErr w:type="spellEnd"/>
      <w:r>
        <w:t xml:space="preserve"> </w:t>
      </w:r>
    </w:p>
    <w:p w:rsidR="00EF10C3" w:rsidRDefault="00EF10C3" w:rsidP="006C7395">
      <w:pPr>
        <w:widowControl w:val="0"/>
        <w:autoSpaceDE w:val="0"/>
        <w:autoSpaceDN w:val="0"/>
        <w:adjustRightInd w:val="0"/>
      </w:pPr>
    </w:p>
    <w:p w:rsidR="00EF10C3" w:rsidRDefault="00EF10C3" w:rsidP="006C7395">
      <w:pPr>
        <w:widowControl w:val="0"/>
        <w:autoSpaceDE w:val="0"/>
        <w:autoSpaceDN w:val="0"/>
        <w:adjustRightInd w:val="0"/>
      </w:pPr>
      <w:r>
        <w:t xml:space="preserve">Licensed </w:t>
      </w:r>
      <w:proofErr w:type="spellStart"/>
      <w:r>
        <w:t>aquaculturists</w:t>
      </w:r>
      <w:proofErr w:type="spellEnd"/>
      <w:r>
        <w:t xml:space="preserve"> who are also licensed Private Pesticide Applicators are exempt from Section 890.30, "Treatment of the Water Area" requirement when the fish toxicant is applied to aquaculture waters owned by the </w:t>
      </w:r>
      <w:proofErr w:type="spellStart"/>
      <w:r>
        <w:t>aquaculturist</w:t>
      </w:r>
      <w:proofErr w:type="spellEnd"/>
      <w:r>
        <w:t xml:space="preserve">.  Licensed </w:t>
      </w:r>
      <w:proofErr w:type="spellStart"/>
      <w:r>
        <w:t>aquaculturists</w:t>
      </w:r>
      <w:proofErr w:type="spellEnd"/>
      <w:r>
        <w:t xml:space="preserve"> must, however, obtain a permit to purchase a fish toxicant from the Illinois Department of Natural Resources. </w:t>
      </w:r>
    </w:p>
    <w:sectPr w:rsidR="00EF10C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0C3"/>
    <w:rsid w:val="006C7395"/>
    <w:rsid w:val="00954F57"/>
    <w:rsid w:val="00EF10C3"/>
    <w:rsid w:val="00F15B92"/>
    <w:rsid w:val="00F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