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FD235" w14:textId="77777777" w:rsidR="009D744D" w:rsidRPr="003132D3" w:rsidRDefault="009D744D" w:rsidP="00E46CE4">
      <w:pPr>
        <w:widowControl w:val="0"/>
        <w:tabs>
          <w:tab w:val="left" w:pos="2160"/>
        </w:tabs>
        <w:autoSpaceDE w:val="0"/>
        <w:autoSpaceDN w:val="0"/>
        <w:adjustRightInd w:val="0"/>
        <w:rPr>
          <w:bCs/>
        </w:rPr>
      </w:pPr>
    </w:p>
    <w:p w14:paraId="538FE1D7" w14:textId="77777777" w:rsidR="00966B08" w:rsidRDefault="00966B08" w:rsidP="00DA0C65">
      <w:pPr>
        <w:widowControl w:val="0"/>
        <w:autoSpaceDE w:val="0"/>
        <w:autoSpaceDN w:val="0"/>
        <w:adjustRightInd w:val="0"/>
      </w:pPr>
      <w:r>
        <w:rPr>
          <w:b/>
          <w:bCs/>
        </w:rPr>
        <w:t xml:space="preserve">Section </w:t>
      </w:r>
      <w:proofErr w:type="gramStart"/>
      <w:r>
        <w:rPr>
          <w:b/>
          <w:bCs/>
        </w:rPr>
        <w:t>710.10  Hunting</w:t>
      </w:r>
      <w:proofErr w:type="gramEnd"/>
      <w:r>
        <w:rPr>
          <w:b/>
          <w:bCs/>
        </w:rPr>
        <w:t xml:space="preserve"> Seasons</w:t>
      </w:r>
      <w:r>
        <w:t xml:space="preserve"> </w:t>
      </w:r>
    </w:p>
    <w:p w14:paraId="51D7E3D9" w14:textId="77777777" w:rsidR="00966B08" w:rsidRDefault="00966B08" w:rsidP="00DA0C65">
      <w:pPr>
        <w:widowControl w:val="0"/>
        <w:autoSpaceDE w:val="0"/>
        <w:autoSpaceDN w:val="0"/>
        <w:adjustRightInd w:val="0"/>
      </w:pPr>
    </w:p>
    <w:p w14:paraId="624CE781" w14:textId="50F159D0" w:rsidR="00966B08" w:rsidRDefault="00966B08" w:rsidP="00613EA4">
      <w:pPr>
        <w:widowControl w:val="0"/>
        <w:autoSpaceDE w:val="0"/>
        <w:autoSpaceDN w:val="0"/>
        <w:adjustRightInd w:val="0"/>
        <w:ind w:left="1440" w:hanging="720"/>
      </w:pPr>
      <w:r>
        <w:t>a)</w:t>
      </w:r>
      <w:r>
        <w:tab/>
      </w:r>
      <w:r w:rsidR="00613EA4">
        <w:t>The hunting season for both the Southern Zone and the Northern Zone shall each be divided into five segments.</w:t>
      </w:r>
      <w:r>
        <w:t xml:space="preserve"> </w:t>
      </w:r>
    </w:p>
    <w:p w14:paraId="3B5A1A61" w14:textId="77777777" w:rsidR="00966B08" w:rsidRDefault="00966B08" w:rsidP="00DA0C65">
      <w:pPr>
        <w:widowControl w:val="0"/>
        <w:autoSpaceDE w:val="0"/>
        <w:autoSpaceDN w:val="0"/>
        <w:adjustRightInd w:val="0"/>
      </w:pPr>
    </w:p>
    <w:p w14:paraId="30D0F3E4" w14:textId="560F5801" w:rsidR="00966B08" w:rsidRDefault="00966B08" w:rsidP="00613EA4">
      <w:pPr>
        <w:widowControl w:val="0"/>
        <w:autoSpaceDE w:val="0"/>
        <w:autoSpaceDN w:val="0"/>
        <w:adjustRightInd w:val="0"/>
        <w:ind w:left="1440" w:hanging="720"/>
      </w:pPr>
      <w:r>
        <w:t>b)</w:t>
      </w:r>
      <w:r>
        <w:tab/>
        <w:t>Southern Zone Season</w:t>
      </w:r>
      <w:r w:rsidR="00613EA4">
        <w:t>:  The Southern Zone Season shall last 32 days.  The First Season Segment for the Southern Zone begins the first Monday after April 2.  Lengths for each segment are as follows</w:t>
      </w:r>
      <w:r>
        <w:t xml:space="preserve">: </w:t>
      </w:r>
    </w:p>
    <w:p w14:paraId="18BEDB3E" w14:textId="77777777" w:rsidR="00613EA4" w:rsidRDefault="00613EA4" w:rsidP="00A156F4">
      <w:pPr>
        <w:widowControl w:val="0"/>
        <w:autoSpaceDE w:val="0"/>
        <w:autoSpaceDN w:val="0"/>
        <w:adjustRightInd w:val="0"/>
      </w:pPr>
    </w:p>
    <w:p w14:paraId="6CED8D12" w14:textId="49890B90" w:rsidR="00613EA4" w:rsidRDefault="00613EA4" w:rsidP="00613EA4">
      <w:pPr>
        <w:widowControl w:val="0"/>
        <w:autoSpaceDE w:val="0"/>
        <w:autoSpaceDN w:val="0"/>
        <w:adjustRightInd w:val="0"/>
        <w:ind w:left="2160" w:hanging="720"/>
      </w:pPr>
      <w:r>
        <w:t>1)</w:t>
      </w:r>
      <w:r>
        <w:tab/>
        <w:t xml:space="preserve">First Southern Season Segment:  Days 1 through 5 of the Southern Zone </w:t>
      </w:r>
      <w:proofErr w:type="gramStart"/>
      <w:r>
        <w:t>season</w:t>
      </w:r>
      <w:proofErr w:type="gramEnd"/>
      <w:r>
        <w:t>.</w:t>
      </w:r>
    </w:p>
    <w:p w14:paraId="7049EA8A" w14:textId="77777777" w:rsidR="00613EA4" w:rsidRDefault="00613EA4" w:rsidP="00A156F4">
      <w:pPr>
        <w:widowControl w:val="0"/>
        <w:autoSpaceDE w:val="0"/>
        <w:autoSpaceDN w:val="0"/>
        <w:adjustRightInd w:val="0"/>
      </w:pPr>
    </w:p>
    <w:p w14:paraId="5EB7ABD6" w14:textId="333F3038" w:rsidR="00613EA4" w:rsidRDefault="00613EA4" w:rsidP="00613EA4">
      <w:pPr>
        <w:widowControl w:val="0"/>
        <w:autoSpaceDE w:val="0"/>
        <w:autoSpaceDN w:val="0"/>
        <w:adjustRightInd w:val="0"/>
        <w:ind w:left="2160" w:hanging="720"/>
      </w:pPr>
      <w:r>
        <w:t>2)</w:t>
      </w:r>
      <w:r>
        <w:tab/>
        <w:t xml:space="preserve">Second Southern Season Segment:  Days 6 through 11 of the Southern Zone </w:t>
      </w:r>
      <w:proofErr w:type="gramStart"/>
      <w:r>
        <w:t>season</w:t>
      </w:r>
      <w:proofErr w:type="gramEnd"/>
      <w:r>
        <w:t>.</w:t>
      </w:r>
    </w:p>
    <w:p w14:paraId="47482CC0" w14:textId="77777777" w:rsidR="00613EA4" w:rsidRDefault="00613EA4" w:rsidP="00A156F4">
      <w:pPr>
        <w:widowControl w:val="0"/>
        <w:autoSpaceDE w:val="0"/>
        <w:autoSpaceDN w:val="0"/>
        <w:adjustRightInd w:val="0"/>
      </w:pPr>
    </w:p>
    <w:p w14:paraId="36E98CD4" w14:textId="4948F28F" w:rsidR="00613EA4" w:rsidRDefault="00613EA4" w:rsidP="00613EA4">
      <w:pPr>
        <w:widowControl w:val="0"/>
        <w:autoSpaceDE w:val="0"/>
        <w:autoSpaceDN w:val="0"/>
        <w:adjustRightInd w:val="0"/>
        <w:ind w:left="2160" w:hanging="720"/>
      </w:pPr>
      <w:r>
        <w:t>3)</w:t>
      </w:r>
      <w:r>
        <w:tab/>
        <w:t xml:space="preserve">Third Southern Season Segment:  Days 12 through 17 of the Southern Zone </w:t>
      </w:r>
      <w:proofErr w:type="gramStart"/>
      <w:r>
        <w:t>season</w:t>
      </w:r>
      <w:proofErr w:type="gramEnd"/>
      <w:r>
        <w:t>.</w:t>
      </w:r>
    </w:p>
    <w:p w14:paraId="38CC7B01" w14:textId="77777777" w:rsidR="00613EA4" w:rsidRDefault="00613EA4" w:rsidP="00A156F4">
      <w:pPr>
        <w:widowControl w:val="0"/>
        <w:autoSpaceDE w:val="0"/>
        <w:autoSpaceDN w:val="0"/>
        <w:adjustRightInd w:val="0"/>
      </w:pPr>
    </w:p>
    <w:p w14:paraId="1797B4F9" w14:textId="027A48A4" w:rsidR="00613EA4" w:rsidRDefault="00613EA4" w:rsidP="00613EA4">
      <w:pPr>
        <w:widowControl w:val="0"/>
        <w:autoSpaceDE w:val="0"/>
        <w:autoSpaceDN w:val="0"/>
        <w:adjustRightInd w:val="0"/>
        <w:ind w:left="2160" w:hanging="720"/>
      </w:pPr>
      <w:r>
        <w:t>4)</w:t>
      </w:r>
      <w:r>
        <w:tab/>
        <w:t xml:space="preserve">Fourth Southern Season Segment:  Days 18 through 24 of the Southern Zone </w:t>
      </w:r>
      <w:proofErr w:type="gramStart"/>
      <w:r>
        <w:t>season</w:t>
      </w:r>
      <w:proofErr w:type="gramEnd"/>
      <w:r>
        <w:t>.</w:t>
      </w:r>
    </w:p>
    <w:p w14:paraId="3206859B" w14:textId="77777777" w:rsidR="00613EA4" w:rsidRDefault="00613EA4" w:rsidP="00A156F4">
      <w:pPr>
        <w:widowControl w:val="0"/>
        <w:autoSpaceDE w:val="0"/>
        <w:autoSpaceDN w:val="0"/>
        <w:adjustRightInd w:val="0"/>
      </w:pPr>
    </w:p>
    <w:p w14:paraId="5F3BEB4D" w14:textId="728A6F88" w:rsidR="00613EA4" w:rsidRDefault="00613EA4" w:rsidP="00613EA4">
      <w:pPr>
        <w:widowControl w:val="0"/>
        <w:autoSpaceDE w:val="0"/>
        <w:autoSpaceDN w:val="0"/>
        <w:adjustRightInd w:val="0"/>
        <w:ind w:left="2160" w:hanging="720"/>
      </w:pPr>
      <w:r>
        <w:t>5)</w:t>
      </w:r>
      <w:r>
        <w:tab/>
        <w:t xml:space="preserve">Fifth Southern Season Segment:  Days 25 through 32 of the Southern Zone </w:t>
      </w:r>
      <w:proofErr w:type="gramStart"/>
      <w:r>
        <w:t>season</w:t>
      </w:r>
      <w:proofErr w:type="gramEnd"/>
      <w:r>
        <w:t>.</w:t>
      </w:r>
    </w:p>
    <w:p w14:paraId="12D19284" w14:textId="77777777" w:rsidR="00613EA4" w:rsidRDefault="00613EA4" w:rsidP="00A156F4">
      <w:pPr>
        <w:widowControl w:val="0"/>
        <w:autoSpaceDE w:val="0"/>
        <w:autoSpaceDN w:val="0"/>
        <w:adjustRightInd w:val="0"/>
      </w:pPr>
    </w:p>
    <w:p w14:paraId="4AFA7706" w14:textId="12682F54" w:rsidR="00360B60" w:rsidRDefault="00360B60" w:rsidP="001E6817">
      <w:pPr>
        <w:ind w:left="1440" w:hanging="720"/>
      </w:pPr>
      <w:r>
        <w:t>c)</w:t>
      </w:r>
      <w:r w:rsidR="00966B08">
        <w:tab/>
      </w:r>
      <w:r w:rsidRPr="00360B60">
        <w:t>Northern Zone Season:  The Northern Zone Season shall last 32 days.  The First Season Segment for the Northern Zone begins the second Monday after April 2.  Lengths for each season segment are listed below:</w:t>
      </w:r>
    </w:p>
    <w:p w14:paraId="0116BDA1" w14:textId="77777777" w:rsidR="00360B60" w:rsidRPr="00360B60" w:rsidRDefault="00360B60" w:rsidP="00360B60">
      <w:pPr>
        <w:ind w:left="720" w:hanging="720"/>
      </w:pPr>
    </w:p>
    <w:p w14:paraId="0E395C06" w14:textId="60756FB3" w:rsidR="00360B60" w:rsidRDefault="00360B60" w:rsidP="001E6817">
      <w:pPr>
        <w:ind w:left="2160" w:hanging="720"/>
      </w:pPr>
      <w:r w:rsidRPr="00360B60">
        <w:t>1)</w:t>
      </w:r>
      <w:r>
        <w:tab/>
      </w:r>
      <w:r w:rsidRPr="00360B60">
        <w:t xml:space="preserve">First Northern Season Segment:  Days 1 through 5 of the Northern Zone </w:t>
      </w:r>
      <w:proofErr w:type="gramStart"/>
      <w:r w:rsidRPr="00360B60">
        <w:t>season</w:t>
      </w:r>
      <w:proofErr w:type="gramEnd"/>
      <w:r w:rsidRPr="00360B60">
        <w:t>.</w:t>
      </w:r>
    </w:p>
    <w:p w14:paraId="144B184C" w14:textId="77777777" w:rsidR="00360B60" w:rsidRPr="00360B60" w:rsidRDefault="00360B60" w:rsidP="00A156F4"/>
    <w:p w14:paraId="1A0163E1" w14:textId="1FEFDAA0" w:rsidR="00360B60" w:rsidRDefault="00360B60" w:rsidP="001E6817">
      <w:pPr>
        <w:ind w:left="2160" w:hanging="720"/>
      </w:pPr>
      <w:r w:rsidRPr="00360B60">
        <w:t>2)</w:t>
      </w:r>
      <w:r>
        <w:tab/>
      </w:r>
      <w:r w:rsidRPr="00360B60">
        <w:t xml:space="preserve">Second Northern Season Segment:  Days 6 through 11 of the Northern Zone </w:t>
      </w:r>
      <w:proofErr w:type="gramStart"/>
      <w:r w:rsidRPr="00360B60">
        <w:t>season</w:t>
      </w:r>
      <w:proofErr w:type="gramEnd"/>
      <w:r w:rsidRPr="00360B60">
        <w:t>.</w:t>
      </w:r>
    </w:p>
    <w:p w14:paraId="4FA2FCBF" w14:textId="77777777" w:rsidR="00360B60" w:rsidRPr="00360B60" w:rsidRDefault="00360B60" w:rsidP="00A156F4"/>
    <w:p w14:paraId="314BB840" w14:textId="3AC7164F" w:rsidR="00360B60" w:rsidRDefault="00360B60" w:rsidP="001E6817">
      <w:pPr>
        <w:ind w:left="2160" w:hanging="720"/>
      </w:pPr>
      <w:r w:rsidRPr="00360B60">
        <w:t>3)</w:t>
      </w:r>
      <w:r>
        <w:tab/>
      </w:r>
      <w:r w:rsidRPr="00360B60">
        <w:t xml:space="preserve">Third Northern Season Segment:  Days 12 through 17 of the Northern Zone </w:t>
      </w:r>
      <w:proofErr w:type="gramStart"/>
      <w:r w:rsidRPr="00360B60">
        <w:t>season</w:t>
      </w:r>
      <w:proofErr w:type="gramEnd"/>
      <w:r w:rsidRPr="00360B60">
        <w:t>.</w:t>
      </w:r>
    </w:p>
    <w:p w14:paraId="02AFB643" w14:textId="77777777" w:rsidR="00360B60" w:rsidRPr="00360B60" w:rsidRDefault="00360B60" w:rsidP="00A156F4"/>
    <w:p w14:paraId="2A03CC22" w14:textId="29EFC87C" w:rsidR="00360B60" w:rsidRDefault="00360B60" w:rsidP="001E6817">
      <w:pPr>
        <w:ind w:left="2160" w:hanging="720"/>
      </w:pPr>
      <w:r w:rsidRPr="00360B60">
        <w:t>4)</w:t>
      </w:r>
      <w:r>
        <w:tab/>
      </w:r>
      <w:r w:rsidRPr="00360B60">
        <w:t xml:space="preserve">Fourth Northern Season Segment:  Days 18 through 24 of the Northern Zone </w:t>
      </w:r>
      <w:proofErr w:type="gramStart"/>
      <w:r w:rsidRPr="00360B60">
        <w:t>season</w:t>
      </w:r>
      <w:proofErr w:type="gramEnd"/>
      <w:r w:rsidRPr="00360B60">
        <w:t>.</w:t>
      </w:r>
    </w:p>
    <w:p w14:paraId="6EEB13F7" w14:textId="77777777" w:rsidR="00360B60" w:rsidRPr="00360B60" w:rsidRDefault="00360B60" w:rsidP="00A156F4"/>
    <w:p w14:paraId="45858442" w14:textId="122BE297" w:rsidR="00360B60" w:rsidRPr="00360B60" w:rsidRDefault="00360B60" w:rsidP="001E6817">
      <w:pPr>
        <w:ind w:left="2160" w:hanging="720"/>
      </w:pPr>
      <w:r w:rsidRPr="00360B60">
        <w:t>5)</w:t>
      </w:r>
      <w:r>
        <w:tab/>
      </w:r>
      <w:r w:rsidRPr="00360B60">
        <w:t xml:space="preserve">Fifth Northern Season Segment:  Days 25 through 32 of the Northern Zone </w:t>
      </w:r>
      <w:proofErr w:type="gramStart"/>
      <w:r w:rsidRPr="00360B60">
        <w:t>season</w:t>
      </w:r>
      <w:proofErr w:type="gramEnd"/>
      <w:r w:rsidRPr="00360B60">
        <w:t>.</w:t>
      </w:r>
    </w:p>
    <w:p w14:paraId="28E785AA" w14:textId="77777777" w:rsidR="00360B60" w:rsidRDefault="00360B60" w:rsidP="00360B60">
      <w:pPr>
        <w:widowControl w:val="0"/>
        <w:autoSpaceDE w:val="0"/>
        <w:autoSpaceDN w:val="0"/>
        <w:adjustRightInd w:val="0"/>
      </w:pPr>
    </w:p>
    <w:p w14:paraId="2F4F76BC" w14:textId="25AFF73B" w:rsidR="00966B08" w:rsidRDefault="00360B60" w:rsidP="001E6817">
      <w:pPr>
        <w:widowControl w:val="0"/>
        <w:autoSpaceDE w:val="0"/>
        <w:autoSpaceDN w:val="0"/>
        <w:adjustRightInd w:val="0"/>
        <w:ind w:firstLine="720"/>
      </w:pPr>
      <w:r>
        <w:t>d)</w:t>
      </w:r>
      <w:r>
        <w:tab/>
      </w:r>
      <w:r w:rsidR="00966B08">
        <w:t xml:space="preserve">Open Counties: </w:t>
      </w:r>
    </w:p>
    <w:p w14:paraId="168AE9C2" w14:textId="77777777" w:rsidR="00D019AA" w:rsidRDefault="00D019AA" w:rsidP="00DA0C65">
      <w:pPr>
        <w:widowControl w:val="0"/>
        <w:autoSpaceDE w:val="0"/>
        <w:autoSpaceDN w:val="0"/>
        <w:adjustRightInd w:val="0"/>
      </w:pPr>
    </w:p>
    <w:p w14:paraId="6A367AAF" w14:textId="77777777" w:rsidR="00D019AA" w:rsidRPr="00966B08" w:rsidRDefault="00D019AA" w:rsidP="001E6817">
      <w:pPr>
        <w:widowControl w:val="0"/>
        <w:autoSpaceDE w:val="0"/>
        <w:autoSpaceDN w:val="0"/>
        <w:adjustRightInd w:val="0"/>
        <w:ind w:left="720" w:firstLine="720"/>
      </w:pPr>
      <w:r w:rsidRPr="00966B08">
        <w:lastRenderedPageBreak/>
        <w:t>NORTHERN ZONE</w:t>
      </w:r>
    </w:p>
    <w:p w14:paraId="470D8927" w14:textId="77777777" w:rsidR="00D019AA" w:rsidRDefault="00D019AA" w:rsidP="004C0E16">
      <w:pPr>
        <w:widowControl w:val="0"/>
        <w:autoSpaceDE w:val="0"/>
        <w:autoSpaceDN w:val="0"/>
        <w:adjustRightInd w:val="0"/>
        <w:ind w:firstLine="1440"/>
      </w:pPr>
      <w:r>
        <w:t>Adams</w:t>
      </w:r>
    </w:p>
    <w:p w14:paraId="6D53877D" w14:textId="77777777" w:rsidR="00D019AA" w:rsidRDefault="00D019AA" w:rsidP="004C0E16">
      <w:pPr>
        <w:widowControl w:val="0"/>
        <w:autoSpaceDE w:val="0"/>
        <w:autoSpaceDN w:val="0"/>
        <w:adjustRightInd w:val="0"/>
        <w:ind w:firstLine="1440"/>
      </w:pPr>
      <w:r>
        <w:t>Boone</w:t>
      </w:r>
    </w:p>
    <w:p w14:paraId="3881BCF3" w14:textId="77777777" w:rsidR="00D019AA" w:rsidRDefault="00D019AA" w:rsidP="004C0E16">
      <w:pPr>
        <w:widowControl w:val="0"/>
        <w:autoSpaceDE w:val="0"/>
        <w:autoSpaceDN w:val="0"/>
        <w:adjustRightInd w:val="0"/>
        <w:ind w:firstLine="1440"/>
      </w:pPr>
      <w:r>
        <w:t>Brown</w:t>
      </w:r>
    </w:p>
    <w:p w14:paraId="643A778A" w14:textId="77777777" w:rsidR="00D019AA" w:rsidRDefault="00D019AA" w:rsidP="004C0E16">
      <w:pPr>
        <w:widowControl w:val="0"/>
        <w:autoSpaceDE w:val="0"/>
        <w:autoSpaceDN w:val="0"/>
        <w:adjustRightInd w:val="0"/>
        <w:ind w:firstLine="1440"/>
      </w:pPr>
      <w:r>
        <w:t>Bureau</w:t>
      </w:r>
    </w:p>
    <w:p w14:paraId="3208CAFE" w14:textId="77777777" w:rsidR="00D019AA" w:rsidRDefault="00D019AA" w:rsidP="004C0E16">
      <w:pPr>
        <w:widowControl w:val="0"/>
        <w:autoSpaceDE w:val="0"/>
        <w:autoSpaceDN w:val="0"/>
        <w:adjustRightInd w:val="0"/>
        <w:ind w:firstLine="1440"/>
      </w:pPr>
      <w:r>
        <w:t>Calhoun</w:t>
      </w:r>
    </w:p>
    <w:p w14:paraId="16602E4B" w14:textId="77777777" w:rsidR="00D019AA" w:rsidRDefault="00D019AA" w:rsidP="004C0E16">
      <w:pPr>
        <w:widowControl w:val="0"/>
        <w:autoSpaceDE w:val="0"/>
        <w:autoSpaceDN w:val="0"/>
        <w:adjustRightInd w:val="0"/>
        <w:ind w:firstLine="1440"/>
      </w:pPr>
      <w:r>
        <w:t>Carroll</w:t>
      </w:r>
    </w:p>
    <w:p w14:paraId="02DCB9AF" w14:textId="77777777" w:rsidR="00D019AA" w:rsidRDefault="00D019AA" w:rsidP="004C0E16">
      <w:pPr>
        <w:widowControl w:val="0"/>
        <w:autoSpaceDE w:val="0"/>
        <w:autoSpaceDN w:val="0"/>
        <w:adjustRightInd w:val="0"/>
        <w:ind w:firstLine="1440"/>
      </w:pPr>
      <w:r>
        <w:t>Cass</w:t>
      </w:r>
    </w:p>
    <w:p w14:paraId="68CC1828" w14:textId="77777777" w:rsidR="00D019AA" w:rsidRDefault="00D019AA" w:rsidP="004C0E16">
      <w:pPr>
        <w:widowControl w:val="0"/>
        <w:autoSpaceDE w:val="0"/>
        <w:autoSpaceDN w:val="0"/>
        <w:adjustRightInd w:val="0"/>
        <w:ind w:firstLine="1440"/>
      </w:pPr>
      <w:r>
        <w:t>Champaign</w:t>
      </w:r>
    </w:p>
    <w:p w14:paraId="78C7AF77" w14:textId="77777777" w:rsidR="00D019AA" w:rsidRDefault="00D019AA" w:rsidP="004C0E16">
      <w:pPr>
        <w:widowControl w:val="0"/>
        <w:autoSpaceDE w:val="0"/>
        <w:autoSpaceDN w:val="0"/>
        <w:adjustRightInd w:val="0"/>
        <w:ind w:firstLine="1440"/>
      </w:pPr>
      <w:r>
        <w:t>Christian</w:t>
      </w:r>
    </w:p>
    <w:p w14:paraId="1FA35F85" w14:textId="77777777" w:rsidR="00D019AA" w:rsidRDefault="00D019AA" w:rsidP="004C0E16">
      <w:pPr>
        <w:widowControl w:val="0"/>
        <w:autoSpaceDE w:val="0"/>
        <w:autoSpaceDN w:val="0"/>
        <w:adjustRightInd w:val="0"/>
        <w:ind w:firstLine="1440"/>
      </w:pPr>
      <w:r>
        <w:t>Clark</w:t>
      </w:r>
    </w:p>
    <w:p w14:paraId="59942B62" w14:textId="77777777" w:rsidR="00D019AA" w:rsidRDefault="00D019AA" w:rsidP="004C0E16">
      <w:pPr>
        <w:widowControl w:val="0"/>
        <w:autoSpaceDE w:val="0"/>
        <w:autoSpaceDN w:val="0"/>
        <w:adjustRightInd w:val="0"/>
        <w:ind w:firstLine="1440"/>
      </w:pPr>
      <w:r>
        <w:t>Coles</w:t>
      </w:r>
    </w:p>
    <w:p w14:paraId="2451460A" w14:textId="77777777" w:rsidR="00D019AA" w:rsidRDefault="00D019AA" w:rsidP="004C0E16">
      <w:pPr>
        <w:widowControl w:val="0"/>
        <w:autoSpaceDE w:val="0"/>
        <w:autoSpaceDN w:val="0"/>
        <w:adjustRightInd w:val="0"/>
        <w:ind w:firstLine="1440"/>
      </w:pPr>
      <w:r>
        <w:t>Cumberland</w:t>
      </w:r>
    </w:p>
    <w:p w14:paraId="5CF8B5A3" w14:textId="77777777" w:rsidR="00D019AA" w:rsidRDefault="00D019AA" w:rsidP="004C0E16">
      <w:pPr>
        <w:widowControl w:val="0"/>
        <w:autoSpaceDE w:val="0"/>
        <w:autoSpaceDN w:val="0"/>
        <w:adjustRightInd w:val="0"/>
        <w:ind w:firstLine="1440"/>
      </w:pPr>
      <w:r>
        <w:t>DeKalb</w:t>
      </w:r>
    </w:p>
    <w:p w14:paraId="4C5D1D68" w14:textId="77777777" w:rsidR="00D019AA" w:rsidRDefault="00D019AA" w:rsidP="004C0E16">
      <w:pPr>
        <w:widowControl w:val="0"/>
        <w:autoSpaceDE w:val="0"/>
        <w:autoSpaceDN w:val="0"/>
        <w:adjustRightInd w:val="0"/>
        <w:ind w:firstLine="1440"/>
      </w:pPr>
      <w:r>
        <w:t>DeWitt</w:t>
      </w:r>
    </w:p>
    <w:p w14:paraId="2B3E0DE7" w14:textId="77777777" w:rsidR="005A68EE" w:rsidRDefault="005A68EE" w:rsidP="004C0E16">
      <w:pPr>
        <w:widowControl w:val="0"/>
        <w:autoSpaceDE w:val="0"/>
        <w:autoSpaceDN w:val="0"/>
        <w:adjustRightInd w:val="0"/>
        <w:ind w:firstLine="1440"/>
      </w:pPr>
      <w:r>
        <w:t>Douglas</w:t>
      </w:r>
    </w:p>
    <w:p w14:paraId="06A818B5" w14:textId="77777777" w:rsidR="00D019AA" w:rsidRDefault="00D019AA" w:rsidP="004C0E16">
      <w:pPr>
        <w:widowControl w:val="0"/>
        <w:autoSpaceDE w:val="0"/>
        <w:autoSpaceDN w:val="0"/>
        <w:adjustRightInd w:val="0"/>
        <w:ind w:firstLine="1440"/>
      </w:pPr>
      <w:r>
        <w:t>Edgar</w:t>
      </w:r>
    </w:p>
    <w:p w14:paraId="79C89DA9" w14:textId="77777777" w:rsidR="005A68EE" w:rsidRDefault="005A68EE" w:rsidP="004C0E16">
      <w:pPr>
        <w:widowControl w:val="0"/>
        <w:autoSpaceDE w:val="0"/>
        <w:autoSpaceDN w:val="0"/>
        <w:adjustRightInd w:val="0"/>
        <w:ind w:firstLine="1440"/>
      </w:pPr>
      <w:r>
        <w:t>Ford</w:t>
      </w:r>
    </w:p>
    <w:p w14:paraId="2055484B" w14:textId="77777777" w:rsidR="00D019AA" w:rsidRDefault="00D019AA" w:rsidP="004C0E16">
      <w:pPr>
        <w:widowControl w:val="0"/>
        <w:autoSpaceDE w:val="0"/>
        <w:autoSpaceDN w:val="0"/>
        <w:adjustRightInd w:val="0"/>
        <w:ind w:firstLine="1440"/>
      </w:pPr>
      <w:r>
        <w:t>Fulton</w:t>
      </w:r>
    </w:p>
    <w:p w14:paraId="02C32E4E" w14:textId="77777777" w:rsidR="00D019AA" w:rsidRDefault="00D019AA" w:rsidP="004C0E16">
      <w:pPr>
        <w:widowControl w:val="0"/>
        <w:autoSpaceDE w:val="0"/>
        <w:autoSpaceDN w:val="0"/>
        <w:adjustRightInd w:val="0"/>
        <w:ind w:firstLine="1440"/>
      </w:pPr>
      <w:r>
        <w:t>Green</w:t>
      </w:r>
      <w:r w:rsidR="00FD564D">
        <w:t>e</w:t>
      </w:r>
    </w:p>
    <w:p w14:paraId="14D41DA3" w14:textId="77777777" w:rsidR="00D019AA" w:rsidRDefault="00D019AA" w:rsidP="004C0E16">
      <w:pPr>
        <w:widowControl w:val="0"/>
        <w:autoSpaceDE w:val="0"/>
        <w:autoSpaceDN w:val="0"/>
        <w:adjustRightInd w:val="0"/>
        <w:ind w:firstLine="1440"/>
      </w:pPr>
      <w:r>
        <w:t>Grundy</w:t>
      </w:r>
    </w:p>
    <w:p w14:paraId="2881ABA5" w14:textId="77777777" w:rsidR="00D019AA" w:rsidRDefault="00D019AA" w:rsidP="004C0E16">
      <w:pPr>
        <w:widowControl w:val="0"/>
        <w:autoSpaceDE w:val="0"/>
        <w:autoSpaceDN w:val="0"/>
        <w:adjustRightInd w:val="0"/>
        <w:ind w:firstLine="1440"/>
      </w:pPr>
      <w:r>
        <w:t>Hancock</w:t>
      </w:r>
    </w:p>
    <w:p w14:paraId="11A2909E" w14:textId="77777777" w:rsidR="00D019AA" w:rsidRDefault="00D019AA" w:rsidP="004C0E16">
      <w:pPr>
        <w:widowControl w:val="0"/>
        <w:autoSpaceDE w:val="0"/>
        <w:autoSpaceDN w:val="0"/>
        <w:adjustRightInd w:val="0"/>
        <w:ind w:firstLine="1440"/>
      </w:pPr>
      <w:r>
        <w:t>Henderson</w:t>
      </w:r>
    </w:p>
    <w:p w14:paraId="2492AF4D" w14:textId="77777777" w:rsidR="00D019AA" w:rsidRDefault="00D019AA" w:rsidP="004C0E16">
      <w:pPr>
        <w:widowControl w:val="0"/>
        <w:autoSpaceDE w:val="0"/>
        <w:autoSpaceDN w:val="0"/>
        <w:adjustRightInd w:val="0"/>
        <w:ind w:firstLine="1440"/>
      </w:pPr>
      <w:r>
        <w:t>Henry</w:t>
      </w:r>
    </w:p>
    <w:p w14:paraId="2A5BF5C4" w14:textId="77777777" w:rsidR="00D019AA" w:rsidRDefault="00D019AA" w:rsidP="004C0E16">
      <w:pPr>
        <w:widowControl w:val="0"/>
        <w:autoSpaceDE w:val="0"/>
        <w:autoSpaceDN w:val="0"/>
        <w:adjustRightInd w:val="0"/>
        <w:ind w:firstLine="1440"/>
      </w:pPr>
      <w:r>
        <w:t>Iroquois</w:t>
      </w:r>
    </w:p>
    <w:p w14:paraId="24F01D0C" w14:textId="77777777" w:rsidR="00D019AA" w:rsidRDefault="00D019AA" w:rsidP="004C0E16">
      <w:pPr>
        <w:widowControl w:val="0"/>
        <w:autoSpaceDE w:val="0"/>
        <w:autoSpaceDN w:val="0"/>
        <w:adjustRightInd w:val="0"/>
        <w:ind w:firstLine="1440"/>
      </w:pPr>
      <w:r>
        <w:t>Jersey</w:t>
      </w:r>
    </w:p>
    <w:p w14:paraId="2A971BB8" w14:textId="77777777" w:rsidR="00D019AA" w:rsidRDefault="00D019AA" w:rsidP="004C0E16">
      <w:pPr>
        <w:widowControl w:val="0"/>
        <w:autoSpaceDE w:val="0"/>
        <w:autoSpaceDN w:val="0"/>
        <w:adjustRightInd w:val="0"/>
        <w:ind w:firstLine="1440"/>
      </w:pPr>
      <w:r>
        <w:t>Jo Daviess</w:t>
      </w:r>
    </w:p>
    <w:p w14:paraId="020F2AD4" w14:textId="77777777" w:rsidR="005A68EE" w:rsidRDefault="005A68EE" w:rsidP="004C0E16">
      <w:pPr>
        <w:widowControl w:val="0"/>
        <w:autoSpaceDE w:val="0"/>
        <w:autoSpaceDN w:val="0"/>
        <w:adjustRightInd w:val="0"/>
        <w:ind w:firstLine="1440"/>
      </w:pPr>
      <w:r>
        <w:t>Kane</w:t>
      </w:r>
    </w:p>
    <w:p w14:paraId="1AEAB759" w14:textId="77777777" w:rsidR="00D019AA" w:rsidRDefault="00D019AA" w:rsidP="004C0E16">
      <w:pPr>
        <w:widowControl w:val="0"/>
        <w:autoSpaceDE w:val="0"/>
        <w:autoSpaceDN w:val="0"/>
        <w:adjustRightInd w:val="0"/>
        <w:ind w:firstLine="1440"/>
      </w:pPr>
      <w:r>
        <w:t>Kankakee</w:t>
      </w:r>
    </w:p>
    <w:p w14:paraId="39888AE1" w14:textId="77777777" w:rsidR="00D019AA" w:rsidRDefault="00D019AA" w:rsidP="004C0E16">
      <w:pPr>
        <w:widowControl w:val="0"/>
        <w:autoSpaceDE w:val="0"/>
        <w:autoSpaceDN w:val="0"/>
        <w:adjustRightInd w:val="0"/>
        <w:ind w:firstLine="1440"/>
      </w:pPr>
      <w:r>
        <w:t>Kendall</w:t>
      </w:r>
    </w:p>
    <w:p w14:paraId="4644B766" w14:textId="77777777" w:rsidR="00D019AA" w:rsidRDefault="00D019AA" w:rsidP="004C0E16">
      <w:pPr>
        <w:widowControl w:val="0"/>
        <w:autoSpaceDE w:val="0"/>
        <w:autoSpaceDN w:val="0"/>
        <w:adjustRightInd w:val="0"/>
        <w:ind w:firstLine="1440"/>
      </w:pPr>
      <w:r>
        <w:t>Knox</w:t>
      </w:r>
    </w:p>
    <w:p w14:paraId="553C9FD7" w14:textId="77777777" w:rsidR="005A68EE" w:rsidRDefault="005A68EE" w:rsidP="004C0E16">
      <w:pPr>
        <w:widowControl w:val="0"/>
        <w:autoSpaceDE w:val="0"/>
        <w:autoSpaceDN w:val="0"/>
        <w:adjustRightInd w:val="0"/>
        <w:ind w:firstLine="1440"/>
      </w:pPr>
      <w:r>
        <w:t>Lake</w:t>
      </w:r>
    </w:p>
    <w:p w14:paraId="11CCE881" w14:textId="77777777" w:rsidR="00D019AA" w:rsidRDefault="00D019AA" w:rsidP="004C0E16">
      <w:pPr>
        <w:widowControl w:val="0"/>
        <w:autoSpaceDE w:val="0"/>
        <w:autoSpaceDN w:val="0"/>
        <w:adjustRightInd w:val="0"/>
        <w:ind w:firstLine="1440"/>
      </w:pPr>
      <w:r>
        <w:t>La</w:t>
      </w:r>
      <w:r w:rsidR="00561B27">
        <w:t xml:space="preserve"> </w:t>
      </w:r>
      <w:r>
        <w:t>Salle</w:t>
      </w:r>
    </w:p>
    <w:p w14:paraId="7D0057D4" w14:textId="77777777" w:rsidR="00D019AA" w:rsidRDefault="00D019AA" w:rsidP="004C0E16">
      <w:pPr>
        <w:widowControl w:val="0"/>
        <w:autoSpaceDE w:val="0"/>
        <w:autoSpaceDN w:val="0"/>
        <w:adjustRightInd w:val="0"/>
        <w:ind w:firstLine="1440"/>
      </w:pPr>
      <w:r>
        <w:t>Lee</w:t>
      </w:r>
    </w:p>
    <w:p w14:paraId="11365E59" w14:textId="77777777" w:rsidR="00D019AA" w:rsidRDefault="00D019AA" w:rsidP="004C0E16">
      <w:pPr>
        <w:widowControl w:val="0"/>
        <w:autoSpaceDE w:val="0"/>
        <w:autoSpaceDN w:val="0"/>
        <w:adjustRightInd w:val="0"/>
        <w:ind w:firstLine="1440"/>
      </w:pPr>
      <w:r>
        <w:t>Livingston</w:t>
      </w:r>
    </w:p>
    <w:p w14:paraId="6DCE3965" w14:textId="77777777" w:rsidR="00D019AA" w:rsidRDefault="00D019AA" w:rsidP="004C0E16">
      <w:pPr>
        <w:widowControl w:val="0"/>
        <w:autoSpaceDE w:val="0"/>
        <w:autoSpaceDN w:val="0"/>
        <w:adjustRightInd w:val="0"/>
        <w:ind w:firstLine="1440"/>
      </w:pPr>
      <w:r>
        <w:t>Logan</w:t>
      </w:r>
    </w:p>
    <w:p w14:paraId="1B7CD952" w14:textId="77777777" w:rsidR="00D019AA" w:rsidRDefault="00D019AA" w:rsidP="004C0E16">
      <w:pPr>
        <w:widowControl w:val="0"/>
        <w:autoSpaceDE w:val="0"/>
        <w:autoSpaceDN w:val="0"/>
        <w:adjustRightInd w:val="0"/>
        <w:ind w:firstLine="1440"/>
      </w:pPr>
      <w:r>
        <w:t>Macon</w:t>
      </w:r>
    </w:p>
    <w:p w14:paraId="1FA9DB8F" w14:textId="77777777" w:rsidR="00D019AA" w:rsidRDefault="00D019AA" w:rsidP="004C0E16">
      <w:pPr>
        <w:widowControl w:val="0"/>
        <w:autoSpaceDE w:val="0"/>
        <w:autoSpaceDN w:val="0"/>
        <w:adjustRightInd w:val="0"/>
        <w:ind w:firstLine="1440"/>
      </w:pPr>
      <w:r>
        <w:t>Macoupin</w:t>
      </w:r>
    </w:p>
    <w:p w14:paraId="5258BC56" w14:textId="77777777" w:rsidR="00D019AA" w:rsidRDefault="00D019AA" w:rsidP="004C0E16">
      <w:pPr>
        <w:widowControl w:val="0"/>
        <w:autoSpaceDE w:val="0"/>
        <w:autoSpaceDN w:val="0"/>
        <w:adjustRightInd w:val="0"/>
        <w:ind w:firstLine="1440"/>
      </w:pPr>
      <w:r>
        <w:t>Marshall-Putn</w:t>
      </w:r>
      <w:r w:rsidR="00FD564D">
        <w:t>a</w:t>
      </w:r>
      <w:r>
        <w:t>m</w:t>
      </w:r>
    </w:p>
    <w:p w14:paraId="313E22B5" w14:textId="77777777" w:rsidR="00D019AA" w:rsidRDefault="00D019AA" w:rsidP="004C0E16">
      <w:pPr>
        <w:widowControl w:val="0"/>
        <w:autoSpaceDE w:val="0"/>
        <w:autoSpaceDN w:val="0"/>
        <w:adjustRightInd w:val="0"/>
        <w:ind w:firstLine="1440"/>
      </w:pPr>
      <w:r>
        <w:t>Mason</w:t>
      </w:r>
    </w:p>
    <w:p w14:paraId="37C65012" w14:textId="77777777" w:rsidR="00D019AA" w:rsidRDefault="00D019AA" w:rsidP="004C0E16">
      <w:pPr>
        <w:widowControl w:val="0"/>
        <w:autoSpaceDE w:val="0"/>
        <w:autoSpaceDN w:val="0"/>
        <w:adjustRightInd w:val="0"/>
        <w:ind w:firstLine="1440"/>
      </w:pPr>
      <w:r>
        <w:t>McDonough</w:t>
      </w:r>
    </w:p>
    <w:p w14:paraId="4DFAA5F8" w14:textId="77777777" w:rsidR="00D019AA" w:rsidRDefault="00D019AA" w:rsidP="004C0E16">
      <w:pPr>
        <w:widowControl w:val="0"/>
        <w:autoSpaceDE w:val="0"/>
        <w:autoSpaceDN w:val="0"/>
        <w:adjustRightInd w:val="0"/>
        <w:ind w:firstLine="1440"/>
      </w:pPr>
      <w:r>
        <w:t>McHenry</w:t>
      </w:r>
    </w:p>
    <w:p w14:paraId="23BDF65C" w14:textId="77777777" w:rsidR="00D019AA" w:rsidRDefault="00D019AA" w:rsidP="004C0E16">
      <w:pPr>
        <w:widowControl w:val="0"/>
        <w:autoSpaceDE w:val="0"/>
        <w:autoSpaceDN w:val="0"/>
        <w:adjustRightInd w:val="0"/>
        <w:ind w:firstLine="1440"/>
      </w:pPr>
      <w:r>
        <w:t>McLean</w:t>
      </w:r>
    </w:p>
    <w:p w14:paraId="49A0E40A" w14:textId="77777777" w:rsidR="00D019AA" w:rsidRDefault="00D019AA" w:rsidP="004C0E16">
      <w:pPr>
        <w:widowControl w:val="0"/>
        <w:autoSpaceDE w:val="0"/>
        <w:autoSpaceDN w:val="0"/>
        <w:adjustRightInd w:val="0"/>
        <w:ind w:firstLine="1440"/>
      </w:pPr>
      <w:r>
        <w:t>Menard</w:t>
      </w:r>
    </w:p>
    <w:p w14:paraId="3C592B73" w14:textId="77777777" w:rsidR="00D019AA" w:rsidRDefault="00D019AA" w:rsidP="004C0E16">
      <w:pPr>
        <w:widowControl w:val="0"/>
        <w:autoSpaceDE w:val="0"/>
        <w:autoSpaceDN w:val="0"/>
        <w:adjustRightInd w:val="0"/>
        <w:ind w:firstLine="1440"/>
      </w:pPr>
      <w:r>
        <w:t>Mercer</w:t>
      </w:r>
    </w:p>
    <w:p w14:paraId="43E4B01F" w14:textId="77777777" w:rsidR="00D019AA" w:rsidRDefault="00D019AA" w:rsidP="004C0E16">
      <w:pPr>
        <w:widowControl w:val="0"/>
        <w:autoSpaceDE w:val="0"/>
        <w:autoSpaceDN w:val="0"/>
        <w:adjustRightInd w:val="0"/>
        <w:ind w:firstLine="1440"/>
      </w:pPr>
      <w:r>
        <w:t>Montgomery</w:t>
      </w:r>
    </w:p>
    <w:p w14:paraId="37456AD5" w14:textId="77777777" w:rsidR="00D019AA" w:rsidRDefault="00D019AA" w:rsidP="004C0E16">
      <w:pPr>
        <w:widowControl w:val="0"/>
        <w:autoSpaceDE w:val="0"/>
        <w:autoSpaceDN w:val="0"/>
        <w:adjustRightInd w:val="0"/>
        <w:ind w:firstLine="1440"/>
      </w:pPr>
      <w:r>
        <w:lastRenderedPageBreak/>
        <w:t>Morgan</w:t>
      </w:r>
    </w:p>
    <w:p w14:paraId="7D20317C" w14:textId="77777777" w:rsidR="00D019AA" w:rsidRDefault="00D019AA" w:rsidP="004C0E16">
      <w:pPr>
        <w:widowControl w:val="0"/>
        <w:autoSpaceDE w:val="0"/>
        <w:autoSpaceDN w:val="0"/>
        <w:adjustRightInd w:val="0"/>
        <w:ind w:firstLine="1440"/>
      </w:pPr>
      <w:r>
        <w:t>Moultrie</w:t>
      </w:r>
    </w:p>
    <w:p w14:paraId="57176685" w14:textId="77777777" w:rsidR="00D019AA" w:rsidRDefault="00D019AA" w:rsidP="004C0E16">
      <w:pPr>
        <w:widowControl w:val="0"/>
        <w:autoSpaceDE w:val="0"/>
        <w:autoSpaceDN w:val="0"/>
        <w:adjustRightInd w:val="0"/>
        <w:ind w:firstLine="1440"/>
      </w:pPr>
      <w:r>
        <w:t>Ogle</w:t>
      </w:r>
    </w:p>
    <w:p w14:paraId="37C4DB8D" w14:textId="77777777" w:rsidR="00D019AA" w:rsidRDefault="00D019AA" w:rsidP="004C0E16">
      <w:pPr>
        <w:widowControl w:val="0"/>
        <w:autoSpaceDE w:val="0"/>
        <w:autoSpaceDN w:val="0"/>
        <w:adjustRightInd w:val="0"/>
        <w:ind w:firstLine="1440"/>
      </w:pPr>
      <w:r>
        <w:t>Peoria</w:t>
      </w:r>
    </w:p>
    <w:p w14:paraId="162784E5" w14:textId="77777777" w:rsidR="00D019AA" w:rsidRDefault="00D019AA" w:rsidP="004C0E16">
      <w:pPr>
        <w:widowControl w:val="0"/>
        <w:autoSpaceDE w:val="0"/>
        <w:autoSpaceDN w:val="0"/>
        <w:adjustRightInd w:val="0"/>
        <w:ind w:firstLine="1440"/>
      </w:pPr>
      <w:r>
        <w:t>Piatt</w:t>
      </w:r>
    </w:p>
    <w:p w14:paraId="05220269" w14:textId="77777777" w:rsidR="00D019AA" w:rsidRDefault="00D019AA" w:rsidP="004C0E16">
      <w:pPr>
        <w:widowControl w:val="0"/>
        <w:autoSpaceDE w:val="0"/>
        <w:autoSpaceDN w:val="0"/>
        <w:adjustRightInd w:val="0"/>
        <w:ind w:firstLine="1440"/>
      </w:pPr>
      <w:r>
        <w:t>Pike</w:t>
      </w:r>
    </w:p>
    <w:p w14:paraId="04C338FC" w14:textId="77777777" w:rsidR="00D019AA" w:rsidRDefault="00966B08" w:rsidP="004C0E16">
      <w:pPr>
        <w:widowControl w:val="0"/>
        <w:autoSpaceDE w:val="0"/>
        <w:autoSpaceDN w:val="0"/>
        <w:adjustRightInd w:val="0"/>
        <w:ind w:firstLine="1440"/>
      </w:pPr>
      <w:r>
        <w:t>Rock Island</w:t>
      </w:r>
    </w:p>
    <w:p w14:paraId="506DCFEC" w14:textId="77777777" w:rsidR="00966B08" w:rsidRDefault="00966B08" w:rsidP="004C0E16">
      <w:pPr>
        <w:widowControl w:val="0"/>
        <w:autoSpaceDE w:val="0"/>
        <w:autoSpaceDN w:val="0"/>
        <w:adjustRightInd w:val="0"/>
        <w:ind w:firstLine="1440"/>
      </w:pPr>
      <w:r>
        <w:t>Sangamon</w:t>
      </w:r>
    </w:p>
    <w:p w14:paraId="1FCE694D" w14:textId="77777777" w:rsidR="00966B08" w:rsidRDefault="00966B08" w:rsidP="004C0E16">
      <w:pPr>
        <w:widowControl w:val="0"/>
        <w:autoSpaceDE w:val="0"/>
        <w:autoSpaceDN w:val="0"/>
        <w:adjustRightInd w:val="0"/>
        <w:ind w:firstLine="1440"/>
      </w:pPr>
      <w:r>
        <w:t>Schuyler</w:t>
      </w:r>
    </w:p>
    <w:p w14:paraId="4CAA7D46" w14:textId="77777777" w:rsidR="00966B08" w:rsidRDefault="00966B08" w:rsidP="004C0E16">
      <w:pPr>
        <w:widowControl w:val="0"/>
        <w:autoSpaceDE w:val="0"/>
        <w:autoSpaceDN w:val="0"/>
        <w:adjustRightInd w:val="0"/>
        <w:ind w:firstLine="1440"/>
      </w:pPr>
      <w:r>
        <w:t>Scott</w:t>
      </w:r>
    </w:p>
    <w:p w14:paraId="4394B927" w14:textId="77777777" w:rsidR="00966B08" w:rsidRDefault="00966B08" w:rsidP="004C0E16">
      <w:pPr>
        <w:widowControl w:val="0"/>
        <w:autoSpaceDE w:val="0"/>
        <w:autoSpaceDN w:val="0"/>
        <w:adjustRightInd w:val="0"/>
        <w:ind w:firstLine="1440"/>
      </w:pPr>
      <w:r>
        <w:t>Shelby</w:t>
      </w:r>
    </w:p>
    <w:p w14:paraId="3B8FD506" w14:textId="77777777" w:rsidR="00966B08" w:rsidRDefault="00966B08" w:rsidP="004C0E16">
      <w:pPr>
        <w:widowControl w:val="0"/>
        <w:autoSpaceDE w:val="0"/>
        <w:autoSpaceDN w:val="0"/>
        <w:adjustRightInd w:val="0"/>
        <w:ind w:firstLine="1440"/>
      </w:pPr>
      <w:r>
        <w:t>Stark</w:t>
      </w:r>
    </w:p>
    <w:p w14:paraId="17EC2870" w14:textId="77777777" w:rsidR="00966B08" w:rsidRDefault="00966B08" w:rsidP="004C0E16">
      <w:pPr>
        <w:widowControl w:val="0"/>
        <w:autoSpaceDE w:val="0"/>
        <w:autoSpaceDN w:val="0"/>
        <w:adjustRightInd w:val="0"/>
        <w:ind w:firstLine="1440"/>
      </w:pPr>
      <w:r>
        <w:t>Ste</w:t>
      </w:r>
      <w:r w:rsidR="00FD564D">
        <w:t>phe</w:t>
      </w:r>
      <w:r>
        <w:t>nson</w:t>
      </w:r>
    </w:p>
    <w:p w14:paraId="59D821AF" w14:textId="77777777" w:rsidR="00966B08" w:rsidRDefault="00966B08" w:rsidP="004C0E16">
      <w:pPr>
        <w:widowControl w:val="0"/>
        <w:autoSpaceDE w:val="0"/>
        <w:autoSpaceDN w:val="0"/>
        <w:adjustRightInd w:val="0"/>
        <w:ind w:firstLine="1440"/>
      </w:pPr>
      <w:r>
        <w:t>Tazewell</w:t>
      </w:r>
    </w:p>
    <w:p w14:paraId="53911DF9" w14:textId="77777777" w:rsidR="00966B08" w:rsidRDefault="00966B08" w:rsidP="004C0E16">
      <w:pPr>
        <w:widowControl w:val="0"/>
        <w:autoSpaceDE w:val="0"/>
        <w:autoSpaceDN w:val="0"/>
        <w:adjustRightInd w:val="0"/>
        <w:ind w:firstLine="1440"/>
      </w:pPr>
      <w:r>
        <w:t>Vermilion</w:t>
      </w:r>
    </w:p>
    <w:p w14:paraId="0137CCC7" w14:textId="77777777" w:rsidR="00966B08" w:rsidRDefault="00966B08" w:rsidP="004C0E16">
      <w:pPr>
        <w:widowControl w:val="0"/>
        <w:autoSpaceDE w:val="0"/>
        <w:autoSpaceDN w:val="0"/>
        <w:adjustRightInd w:val="0"/>
        <w:ind w:firstLine="1440"/>
      </w:pPr>
      <w:r>
        <w:t>Warren</w:t>
      </w:r>
    </w:p>
    <w:p w14:paraId="54B7904F" w14:textId="77777777" w:rsidR="00966B08" w:rsidRDefault="00966B08" w:rsidP="004C0E16">
      <w:pPr>
        <w:widowControl w:val="0"/>
        <w:autoSpaceDE w:val="0"/>
        <w:autoSpaceDN w:val="0"/>
        <w:adjustRightInd w:val="0"/>
        <w:ind w:firstLine="1440"/>
      </w:pPr>
      <w:r>
        <w:t>Whiteside</w:t>
      </w:r>
    </w:p>
    <w:p w14:paraId="21281260" w14:textId="77777777" w:rsidR="00966B08" w:rsidRDefault="00966B08" w:rsidP="004C0E16">
      <w:pPr>
        <w:widowControl w:val="0"/>
        <w:autoSpaceDE w:val="0"/>
        <w:autoSpaceDN w:val="0"/>
        <w:adjustRightInd w:val="0"/>
        <w:ind w:firstLine="1440"/>
      </w:pPr>
      <w:r>
        <w:t>Will</w:t>
      </w:r>
    </w:p>
    <w:p w14:paraId="1955AC7E" w14:textId="77777777" w:rsidR="00966B08" w:rsidRDefault="00966B08" w:rsidP="004C0E16">
      <w:pPr>
        <w:widowControl w:val="0"/>
        <w:autoSpaceDE w:val="0"/>
        <w:autoSpaceDN w:val="0"/>
        <w:adjustRightInd w:val="0"/>
        <w:ind w:firstLine="1440"/>
      </w:pPr>
      <w:r>
        <w:t>Winnebago</w:t>
      </w:r>
    </w:p>
    <w:p w14:paraId="06C7196C" w14:textId="77777777" w:rsidR="00966B08" w:rsidRDefault="00966B08" w:rsidP="004C0E16">
      <w:pPr>
        <w:widowControl w:val="0"/>
        <w:autoSpaceDE w:val="0"/>
        <w:autoSpaceDN w:val="0"/>
        <w:adjustRightInd w:val="0"/>
        <w:ind w:firstLine="1440"/>
      </w:pPr>
      <w:r>
        <w:t>Woodford</w:t>
      </w:r>
    </w:p>
    <w:p w14:paraId="1F26E7D4" w14:textId="77777777" w:rsidR="00966B08" w:rsidRPr="00D019AA" w:rsidRDefault="00966B08" w:rsidP="00DA0C65">
      <w:pPr>
        <w:widowControl w:val="0"/>
        <w:autoSpaceDE w:val="0"/>
        <w:autoSpaceDN w:val="0"/>
        <w:adjustRightInd w:val="0"/>
      </w:pPr>
    </w:p>
    <w:p w14:paraId="32986E35" w14:textId="77777777" w:rsidR="00966B08" w:rsidRPr="00966B08" w:rsidRDefault="00966B08" w:rsidP="001E6817">
      <w:pPr>
        <w:widowControl w:val="0"/>
        <w:autoSpaceDE w:val="0"/>
        <w:autoSpaceDN w:val="0"/>
        <w:adjustRightInd w:val="0"/>
        <w:ind w:left="720" w:firstLine="720"/>
      </w:pPr>
      <w:r w:rsidRPr="00966B08">
        <w:t>SOUTHERN ZONE</w:t>
      </w:r>
    </w:p>
    <w:p w14:paraId="1CC8B7F4" w14:textId="77777777" w:rsidR="00966B08" w:rsidRDefault="00966B08" w:rsidP="004C0E16">
      <w:pPr>
        <w:widowControl w:val="0"/>
        <w:autoSpaceDE w:val="0"/>
        <w:autoSpaceDN w:val="0"/>
        <w:adjustRightInd w:val="0"/>
        <w:ind w:firstLine="1440"/>
      </w:pPr>
      <w:r>
        <w:t>Alexander</w:t>
      </w:r>
    </w:p>
    <w:p w14:paraId="5B45D72B" w14:textId="77777777" w:rsidR="00966B08" w:rsidRDefault="00966B08" w:rsidP="004C0E16">
      <w:pPr>
        <w:widowControl w:val="0"/>
        <w:autoSpaceDE w:val="0"/>
        <w:autoSpaceDN w:val="0"/>
        <w:adjustRightInd w:val="0"/>
        <w:ind w:firstLine="1440"/>
      </w:pPr>
      <w:r>
        <w:t>Bond</w:t>
      </w:r>
    </w:p>
    <w:p w14:paraId="215C6A0F" w14:textId="77777777" w:rsidR="00966B08" w:rsidRDefault="00966B08" w:rsidP="004C0E16">
      <w:pPr>
        <w:widowControl w:val="0"/>
        <w:autoSpaceDE w:val="0"/>
        <w:autoSpaceDN w:val="0"/>
        <w:adjustRightInd w:val="0"/>
        <w:ind w:firstLine="1440"/>
      </w:pPr>
      <w:r>
        <w:t>Clay</w:t>
      </w:r>
    </w:p>
    <w:p w14:paraId="715D8854" w14:textId="77777777" w:rsidR="00966B08" w:rsidRDefault="00966B08" w:rsidP="004C0E16">
      <w:pPr>
        <w:widowControl w:val="0"/>
        <w:autoSpaceDE w:val="0"/>
        <w:autoSpaceDN w:val="0"/>
        <w:adjustRightInd w:val="0"/>
        <w:ind w:firstLine="1440"/>
      </w:pPr>
      <w:r>
        <w:t>Clinton</w:t>
      </w:r>
    </w:p>
    <w:p w14:paraId="2C43F847" w14:textId="77777777" w:rsidR="00966B08" w:rsidRDefault="00966B08" w:rsidP="004C0E16">
      <w:pPr>
        <w:widowControl w:val="0"/>
        <w:autoSpaceDE w:val="0"/>
        <w:autoSpaceDN w:val="0"/>
        <w:adjustRightInd w:val="0"/>
        <w:ind w:firstLine="1440"/>
      </w:pPr>
      <w:r>
        <w:t>Crawford</w:t>
      </w:r>
    </w:p>
    <w:p w14:paraId="469875B6" w14:textId="77777777" w:rsidR="00966B08" w:rsidRDefault="00966B08" w:rsidP="004C0E16">
      <w:pPr>
        <w:widowControl w:val="0"/>
        <w:autoSpaceDE w:val="0"/>
        <w:autoSpaceDN w:val="0"/>
        <w:adjustRightInd w:val="0"/>
        <w:ind w:firstLine="1440"/>
      </w:pPr>
      <w:r>
        <w:t>Edwards</w:t>
      </w:r>
    </w:p>
    <w:p w14:paraId="61E8B09D" w14:textId="77777777" w:rsidR="00966B08" w:rsidRDefault="00966B08" w:rsidP="004C0E16">
      <w:pPr>
        <w:widowControl w:val="0"/>
        <w:autoSpaceDE w:val="0"/>
        <w:autoSpaceDN w:val="0"/>
        <w:adjustRightInd w:val="0"/>
        <w:ind w:firstLine="1440"/>
      </w:pPr>
      <w:r>
        <w:t>Effingham</w:t>
      </w:r>
    </w:p>
    <w:p w14:paraId="36CC6DA6" w14:textId="77777777" w:rsidR="00966B08" w:rsidRDefault="00966B08" w:rsidP="004C0E16">
      <w:pPr>
        <w:widowControl w:val="0"/>
        <w:autoSpaceDE w:val="0"/>
        <w:autoSpaceDN w:val="0"/>
        <w:adjustRightInd w:val="0"/>
        <w:ind w:firstLine="1440"/>
      </w:pPr>
      <w:r>
        <w:t>Fayette</w:t>
      </w:r>
    </w:p>
    <w:p w14:paraId="5B974162" w14:textId="77777777" w:rsidR="00966B08" w:rsidRDefault="00966B08" w:rsidP="004C0E16">
      <w:pPr>
        <w:widowControl w:val="0"/>
        <w:autoSpaceDE w:val="0"/>
        <w:autoSpaceDN w:val="0"/>
        <w:adjustRightInd w:val="0"/>
        <w:ind w:firstLine="1440"/>
      </w:pPr>
      <w:r>
        <w:t>Franklin</w:t>
      </w:r>
    </w:p>
    <w:p w14:paraId="54B442C3" w14:textId="77777777" w:rsidR="00966B08" w:rsidRDefault="00966B08" w:rsidP="004C0E16">
      <w:pPr>
        <w:widowControl w:val="0"/>
        <w:autoSpaceDE w:val="0"/>
        <w:autoSpaceDN w:val="0"/>
        <w:adjustRightInd w:val="0"/>
        <w:ind w:firstLine="1440"/>
      </w:pPr>
      <w:r>
        <w:t>Hamilton</w:t>
      </w:r>
    </w:p>
    <w:p w14:paraId="22721DD7" w14:textId="77777777" w:rsidR="00966B08" w:rsidRDefault="00966B08" w:rsidP="004C0E16">
      <w:pPr>
        <w:widowControl w:val="0"/>
        <w:autoSpaceDE w:val="0"/>
        <w:autoSpaceDN w:val="0"/>
        <w:adjustRightInd w:val="0"/>
        <w:ind w:firstLine="1440"/>
      </w:pPr>
      <w:r>
        <w:t>Gallatin-Hardin</w:t>
      </w:r>
    </w:p>
    <w:p w14:paraId="0EEF8345" w14:textId="77777777" w:rsidR="00966B08" w:rsidRDefault="00966B08" w:rsidP="004C0E16">
      <w:pPr>
        <w:widowControl w:val="0"/>
        <w:autoSpaceDE w:val="0"/>
        <w:autoSpaceDN w:val="0"/>
        <w:adjustRightInd w:val="0"/>
        <w:ind w:firstLine="1440"/>
      </w:pPr>
      <w:r>
        <w:t>Jackson</w:t>
      </w:r>
    </w:p>
    <w:p w14:paraId="158BB075" w14:textId="77777777" w:rsidR="00966B08" w:rsidRDefault="00966B08" w:rsidP="004C0E16">
      <w:pPr>
        <w:widowControl w:val="0"/>
        <w:autoSpaceDE w:val="0"/>
        <w:autoSpaceDN w:val="0"/>
        <w:adjustRightInd w:val="0"/>
        <w:ind w:firstLine="1440"/>
      </w:pPr>
      <w:r>
        <w:t>Jasper</w:t>
      </w:r>
    </w:p>
    <w:p w14:paraId="2AFD296F" w14:textId="77777777" w:rsidR="00966B08" w:rsidRDefault="00966B08" w:rsidP="004C0E16">
      <w:pPr>
        <w:widowControl w:val="0"/>
        <w:autoSpaceDE w:val="0"/>
        <w:autoSpaceDN w:val="0"/>
        <w:adjustRightInd w:val="0"/>
        <w:ind w:firstLine="1440"/>
      </w:pPr>
      <w:r>
        <w:t>Jefferson</w:t>
      </w:r>
    </w:p>
    <w:p w14:paraId="4D2B5241" w14:textId="77777777" w:rsidR="00966B08" w:rsidRDefault="00966B08" w:rsidP="004C0E16">
      <w:pPr>
        <w:widowControl w:val="0"/>
        <w:autoSpaceDE w:val="0"/>
        <w:autoSpaceDN w:val="0"/>
        <w:adjustRightInd w:val="0"/>
        <w:ind w:firstLine="1440"/>
      </w:pPr>
      <w:r>
        <w:t>Johnson</w:t>
      </w:r>
    </w:p>
    <w:p w14:paraId="11FF53AB" w14:textId="77777777" w:rsidR="00966B08" w:rsidRDefault="00966B08" w:rsidP="004C0E16">
      <w:pPr>
        <w:widowControl w:val="0"/>
        <w:autoSpaceDE w:val="0"/>
        <w:autoSpaceDN w:val="0"/>
        <w:adjustRightInd w:val="0"/>
        <w:ind w:firstLine="1440"/>
      </w:pPr>
      <w:r>
        <w:t>Lawrence</w:t>
      </w:r>
    </w:p>
    <w:p w14:paraId="0B39889D" w14:textId="77777777" w:rsidR="00966B08" w:rsidRDefault="00966B08" w:rsidP="004C0E16">
      <w:pPr>
        <w:widowControl w:val="0"/>
        <w:autoSpaceDE w:val="0"/>
        <w:autoSpaceDN w:val="0"/>
        <w:adjustRightInd w:val="0"/>
        <w:ind w:firstLine="1440"/>
      </w:pPr>
      <w:r>
        <w:t>Madison</w:t>
      </w:r>
    </w:p>
    <w:p w14:paraId="393A9912" w14:textId="77777777" w:rsidR="00966B08" w:rsidRDefault="00966B08" w:rsidP="004C0E16">
      <w:pPr>
        <w:widowControl w:val="0"/>
        <w:autoSpaceDE w:val="0"/>
        <w:autoSpaceDN w:val="0"/>
        <w:adjustRightInd w:val="0"/>
        <w:ind w:firstLine="1440"/>
      </w:pPr>
      <w:r>
        <w:t>Marion</w:t>
      </w:r>
    </w:p>
    <w:p w14:paraId="180F1D8F" w14:textId="77777777" w:rsidR="00966B08" w:rsidRDefault="00966B08" w:rsidP="004C0E16">
      <w:pPr>
        <w:widowControl w:val="0"/>
        <w:autoSpaceDE w:val="0"/>
        <w:autoSpaceDN w:val="0"/>
        <w:adjustRightInd w:val="0"/>
        <w:ind w:firstLine="1440"/>
      </w:pPr>
      <w:r>
        <w:t>Massac</w:t>
      </w:r>
    </w:p>
    <w:p w14:paraId="16EDBE82" w14:textId="77777777" w:rsidR="00966B08" w:rsidRDefault="00966B08" w:rsidP="004C0E16">
      <w:pPr>
        <w:widowControl w:val="0"/>
        <w:autoSpaceDE w:val="0"/>
        <w:autoSpaceDN w:val="0"/>
        <w:adjustRightInd w:val="0"/>
        <w:ind w:firstLine="1440"/>
      </w:pPr>
      <w:r>
        <w:t>Monroe</w:t>
      </w:r>
    </w:p>
    <w:p w14:paraId="39B2469C" w14:textId="77777777" w:rsidR="00966B08" w:rsidRDefault="00966B08" w:rsidP="004C0E16">
      <w:pPr>
        <w:widowControl w:val="0"/>
        <w:autoSpaceDE w:val="0"/>
        <w:autoSpaceDN w:val="0"/>
        <w:adjustRightInd w:val="0"/>
        <w:ind w:firstLine="1440"/>
      </w:pPr>
      <w:r>
        <w:t>Perry</w:t>
      </w:r>
    </w:p>
    <w:p w14:paraId="074BB028" w14:textId="77777777" w:rsidR="00966B08" w:rsidRDefault="00966B08" w:rsidP="004C0E16">
      <w:pPr>
        <w:widowControl w:val="0"/>
        <w:autoSpaceDE w:val="0"/>
        <w:autoSpaceDN w:val="0"/>
        <w:adjustRightInd w:val="0"/>
        <w:ind w:firstLine="1440"/>
      </w:pPr>
      <w:r>
        <w:t>Pope</w:t>
      </w:r>
    </w:p>
    <w:p w14:paraId="7DB1AE11" w14:textId="77777777" w:rsidR="00966B08" w:rsidRDefault="00966B08" w:rsidP="004C0E16">
      <w:pPr>
        <w:widowControl w:val="0"/>
        <w:autoSpaceDE w:val="0"/>
        <w:autoSpaceDN w:val="0"/>
        <w:adjustRightInd w:val="0"/>
        <w:ind w:firstLine="1440"/>
      </w:pPr>
      <w:r>
        <w:t>Pulaski</w:t>
      </w:r>
    </w:p>
    <w:p w14:paraId="246FC394" w14:textId="77777777" w:rsidR="00966B08" w:rsidRDefault="00966B08" w:rsidP="004C0E16">
      <w:pPr>
        <w:widowControl w:val="0"/>
        <w:autoSpaceDE w:val="0"/>
        <w:autoSpaceDN w:val="0"/>
        <w:adjustRightInd w:val="0"/>
        <w:ind w:firstLine="1440"/>
      </w:pPr>
      <w:r>
        <w:t>Randolph</w:t>
      </w:r>
    </w:p>
    <w:p w14:paraId="6EAED2EA" w14:textId="77777777" w:rsidR="00966B08" w:rsidRDefault="00966B08" w:rsidP="004C0E16">
      <w:pPr>
        <w:widowControl w:val="0"/>
        <w:autoSpaceDE w:val="0"/>
        <w:autoSpaceDN w:val="0"/>
        <w:adjustRightInd w:val="0"/>
        <w:ind w:firstLine="1440"/>
      </w:pPr>
      <w:r>
        <w:lastRenderedPageBreak/>
        <w:t>Richland</w:t>
      </w:r>
    </w:p>
    <w:p w14:paraId="43DE4628" w14:textId="77777777" w:rsidR="00966B08" w:rsidRDefault="00966B08" w:rsidP="004C0E16">
      <w:pPr>
        <w:widowControl w:val="0"/>
        <w:autoSpaceDE w:val="0"/>
        <w:autoSpaceDN w:val="0"/>
        <w:adjustRightInd w:val="0"/>
        <w:ind w:firstLine="1440"/>
      </w:pPr>
      <w:r>
        <w:t>Saline</w:t>
      </w:r>
    </w:p>
    <w:p w14:paraId="41363CC8" w14:textId="77777777" w:rsidR="00966B08" w:rsidRDefault="00966B08" w:rsidP="004C0E16">
      <w:pPr>
        <w:widowControl w:val="0"/>
        <w:autoSpaceDE w:val="0"/>
        <w:autoSpaceDN w:val="0"/>
        <w:adjustRightInd w:val="0"/>
        <w:ind w:firstLine="1440"/>
      </w:pPr>
      <w:r>
        <w:t>St. Clair</w:t>
      </w:r>
    </w:p>
    <w:p w14:paraId="58C68CBC" w14:textId="77777777" w:rsidR="00966B08" w:rsidRDefault="00966B08" w:rsidP="004C0E16">
      <w:pPr>
        <w:widowControl w:val="0"/>
        <w:autoSpaceDE w:val="0"/>
        <w:autoSpaceDN w:val="0"/>
        <w:adjustRightInd w:val="0"/>
        <w:ind w:firstLine="1440"/>
      </w:pPr>
      <w:r>
        <w:t>Union</w:t>
      </w:r>
    </w:p>
    <w:p w14:paraId="5411FE75" w14:textId="77777777" w:rsidR="00966B08" w:rsidRDefault="00966B08" w:rsidP="004C0E16">
      <w:pPr>
        <w:widowControl w:val="0"/>
        <w:autoSpaceDE w:val="0"/>
        <w:autoSpaceDN w:val="0"/>
        <w:adjustRightInd w:val="0"/>
        <w:ind w:firstLine="1440"/>
      </w:pPr>
      <w:r>
        <w:t>Wabash</w:t>
      </w:r>
    </w:p>
    <w:p w14:paraId="515BB980" w14:textId="77777777" w:rsidR="00966B08" w:rsidRDefault="00966B08" w:rsidP="004C0E16">
      <w:pPr>
        <w:widowControl w:val="0"/>
        <w:autoSpaceDE w:val="0"/>
        <w:autoSpaceDN w:val="0"/>
        <w:adjustRightInd w:val="0"/>
        <w:ind w:firstLine="1440"/>
      </w:pPr>
      <w:r>
        <w:t>Washington</w:t>
      </w:r>
    </w:p>
    <w:p w14:paraId="46E84C06" w14:textId="77777777" w:rsidR="00966B08" w:rsidRDefault="00966B08" w:rsidP="004C0E16">
      <w:pPr>
        <w:widowControl w:val="0"/>
        <w:autoSpaceDE w:val="0"/>
        <w:autoSpaceDN w:val="0"/>
        <w:adjustRightInd w:val="0"/>
        <w:ind w:firstLine="1440"/>
      </w:pPr>
      <w:r>
        <w:t>Wayne</w:t>
      </w:r>
    </w:p>
    <w:p w14:paraId="58B96AEE" w14:textId="77777777" w:rsidR="00966B08" w:rsidRDefault="00966B08" w:rsidP="004C0E16">
      <w:pPr>
        <w:widowControl w:val="0"/>
        <w:autoSpaceDE w:val="0"/>
        <w:autoSpaceDN w:val="0"/>
        <w:adjustRightInd w:val="0"/>
        <w:ind w:firstLine="1440"/>
      </w:pPr>
      <w:r>
        <w:t>White</w:t>
      </w:r>
    </w:p>
    <w:p w14:paraId="5C4803C0" w14:textId="77777777" w:rsidR="00966B08" w:rsidRDefault="00966B08" w:rsidP="004C0E16">
      <w:pPr>
        <w:widowControl w:val="0"/>
        <w:autoSpaceDE w:val="0"/>
        <w:autoSpaceDN w:val="0"/>
        <w:adjustRightInd w:val="0"/>
        <w:ind w:firstLine="1440"/>
      </w:pPr>
      <w:r>
        <w:t>Williamson</w:t>
      </w:r>
    </w:p>
    <w:p w14:paraId="51C4CE0A" w14:textId="77777777" w:rsidR="001F2C1D" w:rsidRDefault="001F2C1D" w:rsidP="00F60BA5"/>
    <w:p w14:paraId="0621480D" w14:textId="6AAC563E" w:rsidR="004D3802" w:rsidRDefault="001E6817" w:rsidP="004D3802">
      <w:pPr>
        <w:ind w:left="1440" w:hanging="720"/>
      </w:pPr>
      <w:r>
        <w:t>e</w:t>
      </w:r>
      <w:r w:rsidR="004D3802">
        <w:t>)</w:t>
      </w:r>
      <w:r w:rsidR="004D3802">
        <w:tab/>
        <w:t>Permit quotas shall be set by the Department of Natural Resources on a county or special hunt area basis.</w:t>
      </w:r>
    </w:p>
    <w:p w14:paraId="45D5DC36" w14:textId="77777777" w:rsidR="004D3802" w:rsidRDefault="004D3802" w:rsidP="00F60BA5"/>
    <w:p w14:paraId="46E25821" w14:textId="1444CACC" w:rsidR="004C0E16" w:rsidRPr="00D55B37" w:rsidRDefault="004C0E16">
      <w:pPr>
        <w:pStyle w:val="JCARSourceNote"/>
        <w:ind w:left="720"/>
      </w:pPr>
      <w:r w:rsidRPr="00FD1AD2">
        <w:t>(Source:  Amended at 4</w:t>
      </w:r>
      <w:r w:rsidR="008E78F9">
        <w:t>8</w:t>
      </w:r>
      <w:r w:rsidRPr="00FD1AD2">
        <w:t xml:space="preserve"> Ill. Reg. </w:t>
      </w:r>
      <w:r w:rsidR="00EA1D16">
        <w:t>4042</w:t>
      </w:r>
      <w:r w:rsidRPr="00FD1AD2">
        <w:t xml:space="preserve">, effective </w:t>
      </w:r>
      <w:r w:rsidR="00EA1D16">
        <w:t>March 1, 2024</w:t>
      </w:r>
      <w:r w:rsidRPr="00FD1AD2">
        <w:t>)</w:t>
      </w:r>
    </w:p>
    <w:sectPr w:rsidR="004C0E16" w:rsidRPr="00D55B37" w:rsidSect="00DA0C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19AA"/>
    <w:rsid w:val="00001980"/>
    <w:rsid w:val="000048F3"/>
    <w:rsid w:val="00050C7F"/>
    <w:rsid w:val="00054E54"/>
    <w:rsid w:val="00057E84"/>
    <w:rsid w:val="00104F84"/>
    <w:rsid w:val="00140CAD"/>
    <w:rsid w:val="00145B37"/>
    <w:rsid w:val="00146BFC"/>
    <w:rsid w:val="001817D1"/>
    <w:rsid w:val="00186173"/>
    <w:rsid w:val="001E6817"/>
    <w:rsid w:val="001F2C1D"/>
    <w:rsid w:val="002213EA"/>
    <w:rsid w:val="00223DE1"/>
    <w:rsid w:val="00265E08"/>
    <w:rsid w:val="00274601"/>
    <w:rsid w:val="00277BEA"/>
    <w:rsid w:val="00296FF7"/>
    <w:rsid w:val="002B2D9A"/>
    <w:rsid w:val="002B364E"/>
    <w:rsid w:val="002E0BAC"/>
    <w:rsid w:val="002F2518"/>
    <w:rsid w:val="003132D3"/>
    <w:rsid w:val="00323E2A"/>
    <w:rsid w:val="00355962"/>
    <w:rsid w:val="00355E57"/>
    <w:rsid w:val="00360B60"/>
    <w:rsid w:val="0037410A"/>
    <w:rsid w:val="00375FC5"/>
    <w:rsid w:val="00376FEB"/>
    <w:rsid w:val="00383689"/>
    <w:rsid w:val="00386033"/>
    <w:rsid w:val="00395679"/>
    <w:rsid w:val="003B0A25"/>
    <w:rsid w:val="004054B8"/>
    <w:rsid w:val="004105AB"/>
    <w:rsid w:val="0042063C"/>
    <w:rsid w:val="004315E6"/>
    <w:rsid w:val="00434ED3"/>
    <w:rsid w:val="00450D31"/>
    <w:rsid w:val="00477B78"/>
    <w:rsid w:val="004A5AAE"/>
    <w:rsid w:val="004C0E16"/>
    <w:rsid w:val="004C6D5F"/>
    <w:rsid w:val="004D3802"/>
    <w:rsid w:val="004E5D85"/>
    <w:rsid w:val="004E6202"/>
    <w:rsid w:val="00556631"/>
    <w:rsid w:val="00561B27"/>
    <w:rsid w:val="00577208"/>
    <w:rsid w:val="005A184A"/>
    <w:rsid w:val="005A68EE"/>
    <w:rsid w:val="005C26FA"/>
    <w:rsid w:val="005E304E"/>
    <w:rsid w:val="005E7993"/>
    <w:rsid w:val="005F70D3"/>
    <w:rsid w:val="00613EA4"/>
    <w:rsid w:val="006236C7"/>
    <w:rsid w:val="00663FDB"/>
    <w:rsid w:val="00694728"/>
    <w:rsid w:val="006A6C4F"/>
    <w:rsid w:val="006C1EA9"/>
    <w:rsid w:val="006F006A"/>
    <w:rsid w:val="006F6888"/>
    <w:rsid w:val="007046DE"/>
    <w:rsid w:val="00707A71"/>
    <w:rsid w:val="0078483E"/>
    <w:rsid w:val="007928A0"/>
    <w:rsid w:val="00792AB3"/>
    <w:rsid w:val="007A3F72"/>
    <w:rsid w:val="007D6A42"/>
    <w:rsid w:val="008505CB"/>
    <w:rsid w:val="00850BFD"/>
    <w:rsid w:val="00883C3D"/>
    <w:rsid w:val="00892A00"/>
    <w:rsid w:val="008A3FD9"/>
    <w:rsid w:val="008B2442"/>
    <w:rsid w:val="008D21AF"/>
    <w:rsid w:val="008E78F9"/>
    <w:rsid w:val="00914A9B"/>
    <w:rsid w:val="009361CD"/>
    <w:rsid w:val="00966B08"/>
    <w:rsid w:val="00992CAF"/>
    <w:rsid w:val="009A3B6A"/>
    <w:rsid w:val="009D744D"/>
    <w:rsid w:val="009D7D05"/>
    <w:rsid w:val="009F6A1E"/>
    <w:rsid w:val="009F7080"/>
    <w:rsid w:val="00A156F4"/>
    <w:rsid w:val="00A465F6"/>
    <w:rsid w:val="00A70F6F"/>
    <w:rsid w:val="00A856F2"/>
    <w:rsid w:val="00AB02D5"/>
    <w:rsid w:val="00AB592C"/>
    <w:rsid w:val="00AC44C7"/>
    <w:rsid w:val="00B97739"/>
    <w:rsid w:val="00BB1A79"/>
    <w:rsid w:val="00BD31A1"/>
    <w:rsid w:val="00C005DE"/>
    <w:rsid w:val="00C04F69"/>
    <w:rsid w:val="00C320FD"/>
    <w:rsid w:val="00C57604"/>
    <w:rsid w:val="00C67AF3"/>
    <w:rsid w:val="00CA5279"/>
    <w:rsid w:val="00CB20D2"/>
    <w:rsid w:val="00CC7D72"/>
    <w:rsid w:val="00CD6E1B"/>
    <w:rsid w:val="00CF14A8"/>
    <w:rsid w:val="00D005E3"/>
    <w:rsid w:val="00D019AA"/>
    <w:rsid w:val="00D1117B"/>
    <w:rsid w:val="00D23172"/>
    <w:rsid w:val="00D234A7"/>
    <w:rsid w:val="00D50930"/>
    <w:rsid w:val="00D76158"/>
    <w:rsid w:val="00D81E06"/>
    <w:rsid w:val="00DA0C65"/>
    <w:rsid w:val="00DA16D1"/>
    <w:rsid w:val="00DD203A"/>
    <w:rsid w:val="00E034A0"/>
    <w:rsid w:val="00E257DB"/>
    <w:rsid w:val="00E32C5A"/>
    <w:rsid w:val="00E35572"/>
    <w:rsid w:val="00E46CE4"/>
    <w:rsid w:val="00E60496"/>
    <w:rsid w:val="00E61408"/>
    <w:rsid w:val="00E94F80"/>
    <w:rsid w:val="00EA1D16"/>
    <w:rsid w:val="00EC3AE5"/>
    <w:rsid w:val="00ED7DE1"/>
    <w:rsid w:val="00F364C0"/>
    <w:rsid w:val="00F57CC3"/>
    <w:rsid w:val="00F57D09"/>
    <w:rsid w:val="00F60BA5"/>
    <w:rsid w:val="00FB6DF6"/>
    <w:rsid w:val="00FD564D"/>
    <w:rsid w:val="00FE242D"/>
    <w:rsid w:val="00FE4F10"/>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39B083"/>
  <w15:docId w15:val="{F2E0BD20-3F81-41B8-A83E-F838BD4A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6B08"/>
    <w:rPr>
      <w:rFonts w:ascii="Tahoma" w:hAnsi="Tahoma" w:cs="Tahoma"/>
      <w:sz w:val="16"/>
      <w:szCs w:val="16"/>
    </w:rPr>
  </w:style>
  <w:style w:type="paragraph" w:customStyle="1" w:styleId="JCARSourceNote">
    <w:name w:val="JCAR Source Note"/>
    <w:basedOn w:val="Normal"/>
    <w:rsid w:val="004C6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ThomasVD</dc:creator>
  <cp:keywords/>
  <dc:description/>
  <cp:lastModifiedBy>Shipley, Melissa A.</cp:lastModifiedBy>
  <cp:revision>5</cp:revision>
  <cp:lastPrinted>2002-08-09T21:11:00Z</cp:lastPrinted>
  <dcterms:created xsi:type="dcterms:W3CDTF">2023-10-24T15:44:00Z</dcterms:created>
  <dcterms:modified xsi:type="dcterms:W3CDTF">2024-03-15T14:09:00Z</dcterms:modified>
</cp:coreProperties>
</file>