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9F" w:rsidRDefault="00A2409F" w:rsidP="00A2409F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82BCE" w:rsidRDefault="00382BCE" w:rsidP="00A240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690.10  Hunting Seasons</w:t>
      </w:r>
      <w:r>
        <w:t xml:space="preserve"> </w:t>
      </w:r>
    </w:p>
    <w:p w:rsidR="00382BCE" w:rsidRDefault="00382BCE" w:rsidP="00A2409F">
      <w:pPr>
        <w:widowControl w:val="0"/>
        <w:autoSpaceDE w:val="0"/>
        <w:autoSpaceDN w:val="0"/>
        <w:adjustRightInd w:val="0"/>
      </w:pPr>
    </w:p>
    <w:p w:rsidR="00382BCE" w:rsidRDefault="00382BCE" w:rsidP="00A2409F">
      <w:pPr>
        <w:widowControl w:val="0"/>
        <w:autoSpaceDE w:val="0"/>
        <w:autoSpaceDN w:val="0"/>
        <w:adjustRightInd w:val="0"/>
      </w:pPr>
      <w:r>
        <w:t xml:space="preserve">Season dates:  August 1 through </w:t>
      </w:r>
      <w:r w:rsidR="007242D6">
        <w:t>February 15</w:t>
      </w:r>
      <w:r w:rsidR="00D667ED">
        <w:t xml:space="preserve"> </w:t>
      </w:r>
      <w:r>
        <w:t>(except closed during firearm deer seasons, as set by 17 Ill. Adm. Code 650, in those counties open to firearm deer hunting). Hunting outside the set season dates is a petty offense (see 5</w:t>
      </w:r>
      <w:r w:rsidR="00AA3C98">
        <w:t>20</w:t>
      </w:r>
      <w:r>
        <w:t xml:space="preserve"> ILCS 5/2.28). </w:t>
      </w:r>
    </w:p>
    <w:p w:rsidR="00D667ED" w:rsidRDefault="00D667ED" w:rsidP="00A2409F">
      <w:pPr>
        <w:widowControl w:val="0"/>
        <w:autoSpaceDE w:val="0"/>
        <w:autoSpaceDN w:val="0"/>
        <w:adjustRightInd w:val="0"/>
      </w:pPr>
    </w:p>
    <w:p w:rsidR="007242D6" w:rsidRPr="00D55B37" w:rsidRDefault="007242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63100">
        <w:t>12229</w:t>
      </w:r>
      <w:r w:rsidRPr="00D55B37">
        <w:t xml:space="preserve">, effective </w:t>
      </w:r>
      <w:r w:rsidR="00D63100">
        <w:t>June 28, 2006</w:t>
      </w:r>
      <w:r w:rsidRPr="00D55B37">
        <w:t>)</w:t>
      </w:r>
    </w:p>
    <w:sectPr w:rsidR="007242D6" w:rsidRPr="00D55B37" w:rsidSect="00A2409F">
      <w:head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3238">
      <w:r>
        <w:separator/>
      </w:r>
    </w:p>
  </w:endnote>
  <w:endnote w:type="continuationSeparator" w:id="0">
    <w:p w:rsidR="00000000" w:rsidRDefault="003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3238">
      <w:r>
        <w:separator/>
      </w:r>
    </w:p>
  </w:footnote>
  <w:footnote w:type="continuationSeparator" w:id="0">
    <w:p w:rsidR="00000000" w:rsidRDefault="003D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CE" w:rsidRDefault="00382BCE" w:rsidP="00382BCE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D56830">
      <w:rPr>
        <w:u w:val="single"/>
      </w:rPr>
      <w:tab/>
      <w:t>17 ILLINOIS ADMINISTRATIVE CODE</w:t>
    </w:r>
    <w:r w:rsidRPr="00D56830">
      <w:rPr>
        <w:u w:val="single"/>
      </w:rPr>
      <w:tab/>
      <w:t xml:space="preserve">CH. I, SEC. </w:t>
    </w:r>
    <w:r>
      <w:rPr>
        <w:u w:val="single"/>
      </w:rPr>
      <w:t>690.10</w:t>
    </w:r>
  </w:p>
  <w:p w:rsidR="00382BCE" w:rsidRPr="00D56830" w:rsidRDefault="00382BCE" w:rsidP="00382BCE">
    <w:pPr>
      <w:pStyle w:val="Header"/>
      <w:tabs>
        <w:tab w:val="clear" w:pos="8640"/>
        <w:tab w:val="right" w:pos="9360"/>
      </w:tabs>
      <w:jc w:val="both"/>
    </w:pPr>
    <w:r>
      <w:tab/>
    </w:r>
    <w:r>
      <w:tab/>
      <w:t>SUBCHAPTER b</w:t>
    </w:r>
  </w:p>
  <w:p w:rsidR="00382BCE" w:rsidRPr="00D56830" w:rsidRDefault="00382BCE" w:rsidP="00382B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CA5"/>
    <w:rsid w:val="00382BCE"/>
    <w:rsid w:val="003D3238"/>
    <w:rsid w:val="00510895"/>
    <w:rsid w:val="006036E4"/>
    <w:rsid w:val="0061015E"/>
    <w:rsid w:val="007242D6"/>
    <w:rsid w:val="00815691"/>
    <w:rsid w:val="0091495F"/>
    <w:rsid w:val="00A2409F"/>
    <w:rsid w:val="00AA3C98"/>
    <w:rsid w:val="00BE75D1"/>
    <w:rsid w:val="00C077F8"/>
    <w:rsid w:val="00C979D4"/>
    <w:rsid w:val="00D63100"/>
    <w:rsid w:val="00D667ED"/>
    <w:rsid w:val="00F169E6"/>
    <w:rsid w:val="00F8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82BCE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382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82BCE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38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saboch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