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50D" w:rsidRDefault="007345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3450D" w:rsidRDefault="007345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 xml:space="preserve">Section 525.40  </w:t>
      </w:r>
      <w:r w:rsidR="00D253AD">
        <w:rPr>
          <w:b/>
          <w:bCs/>
        </w:rPr>
        <w:t>Prohibited Methods of Take</w:t>
      </w:r>
      <w:r>
        <w:t xml:space="preserve"> </w:t>
      </w:r>
    </w:p>
    <w:p w:rsidR="0073450D" w:rsidRDefault="007345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D253AD" w:rsidRPr="00D253AD" w:rsidRDefault="00D253AD" w:rsidP="00D253AD">
      <w:pPr>
        <w:ind w:left="1440" w:hanging="720"/>
      </w:pPr>
      <w:r w:rsidRPr="00D253AD">
        <w:t>a)</w:t>
      </w:r>
      <w:r>
        <w:tab/>
      </w:r>
      <w:r w:rsidRPr="00D253AD">
        <w:t xml:space="preserve">It is unlawful to use a restricted pesticide unless the applicator is licensed under the Structural Pest Control Act </w:t>
      </w:r>
      <w:r w:rsidR="00F66746">
        <w:t>[</w:t>
      </w:r>
      <w:r w:rsidRPr="00D253AD">
        <w:t>225 ILCS 235</w:t>
      </w:r>
      <w:r w:rsidR="00F66746">
        <w:t>]</w:t>
      </w:r>
      <w:r w:rsidRPr="00D253AD">
        <w:t>.  Violation is a Class B misdemeanor.</w:t>
      </w:r>
    </w:p>
    <w:p w:rsidR="00D253AD" w:rsidRPr="00D253AD" w:rsidRDefault="00D253AD" w:rsidP="00D253AD"/>
    <w:p w:rsidR="00D253AD" w:rsidRPr="00D253AD" w:rsidRDefault="00D253AD" w:rsidP="00D253AD">
      <w:pPr>
        <w:ind w:left="1440" w:hanging="720"/>
      </w:pPr>
      <w:r w:rsidRPr="00D253AD">
        <w:t>b)</w:t>
      </w:r>
      <w:r>
        <w:tab/>
      </w:r>
      <w:r w:rsidRPr="00D253AD">
        <w:t xml:space="preserve">It is unlawful to use a deadfall, pit trap, spear, gig, hook, crossbow, poison, adhesive, chemical, explosive or any like device to take any </w:t>
      </w:r>
      <w:r w:rsidR="00F66746">
        <w:t>p</w:t>
      </w:r>
      <w:r w:rsidRPr="00D253AD">
        <w:t xml:space="preserve">rotected </w:t>
      </w:r>
      <w:r w:rsidR="00F66746">
        <w:t>s</w:t>
      </w:r>
      <w:r w:rsidRPr="00D253AD">
        <w:t xml:space="preserve">pecies, except as allowed in Section 525.35(e) and (f).  Violation is a Class B misdemeanor (see </w:t>
      </w:r>
      <w:r w:rsidR="00F66746">
        <w:t xml:space="preserve">Section </w:t>
      </w:r>
      <w:r w:rsidRPr="00D253AD">
        <w:t>2.33(a)</w:t>
      </w:r>
      <w:r w:rsidR="00F66746">
        <w:t xml:space="preserve"> of the Code</w:t>
      </w:r>
      <w:r w:rsidRPr="00D253AD">
        <w:t>).</w:t>
      </w:r>
    </w:p>
    <w:p w:rsidR="0073450D" w:rsidRDefault="0073450D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73450D" w:rsidRPr="00D253AD" w:rsidRDefault="00F66746" w:rsidP="00F66746">
      <w:pPr>
        <w:pStyle w:val="JCARSourceNote"/>
        <w:ind w:left="720"/>
      </w:pPr>
      <w:r>
        <w:t xml:space="preserve">(Source:  Former Section 525.40 renumbered to Section 525.80 and new Section 525.40 added at 41 Ill. Reg. </w:t>
      </w:r>
      <w:r w:rsidR="00C02E7A">
        <w:t>8476</w:t>
      </w:r>
      <w:r>
        <w:t xml:space="preserve">, effective </w:t>
      </w:r>
      <w:bookmarkStart w:id="0" w:name="_GoBack"/>
      <w:r w:rsidR="00C02E7A">
        <w:t>June 28, 2017</w:t>
      </w:r>
      <w:bookmarkEnd w:id="0"/>
      <w:r>
        <w:t>)</w:t>
      </w:r>
    </w:p>
    <w:sectPr w:rsidR="0073450D" w:rsidRPr="00D253AD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450D"/>
    <w:rsid w:val="003555EE"/>
    <w:rsid w:val="006531D9"/>
    <w:rsid w:val="0073450D"/>
    <w:rsid w:val="007379C5"/>
    <w:rsid w:val="007C655B"/>
    <w:rsid w:val="00C02E7A"/>
    <w:rsid w:val="00D253AD"/>
    <w:rsid w:val="00DC06CE"/>
    <w:rsid w:val="00F6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33770543-B3E5-4815-A76C-F646D1084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F66746"/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525</vt:lpstr>
    </vt:vector>
  </TitlesOfParts>
  <Company>State of Illinois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525</dc:title>
  <dc:subject/>
  <dc:creator>ThomasVD</dc:creator>
  <cp:keywords/>
  <dc:description/>
  <cp:lastModifiedBy>Lane, Arlene L.</cp:lastModifiedBy>
  <cp:revision>3</cp:revision>
  <dcterms:created xsi:type="dcterms:W3CDTF">2017-06-15T19:05:00Z</dcterms:created>
  <dcterms:modified xsi:type="dcterms:W3CDTF">2017-07-13T14:03:00Z</dcterms:modified>
</cp:coreProperties>
</file>