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A6F" w:rsidRDefault="00276A6F" w:rsidP="006F4B94">
      <w:pPr>
        <w:widowControl w:val="0"/>
        <w:autoSpaceDE w:val="0"/>
        <w:autoSpaceDN w:val="0"/>
        <w:adjustRightInd w:val="0"/>
      </w:pPr>
      <w:bookmarkStart w:id="0" w:name="_GoBack"/>
      <w:bookmarkEnd w:id="0"/>
    </w:p>
    <w:p w:rsidR="00276A6F" w:rsidRDefault="00276A6F" w:rsidP="006F4B94">
      <w:pPr>
        <w:widowControl w:val="0"/>
        <w:autoSpaceDE w:val="0"/>
        <w:autoSpaceDN w:val="0"/>
        <w:adjustRightInd w:val="0"/>
      </w:pPr>
      <w:r>
        <w:rPr>
          <w:b/>
          <w:bCs/>
        </w:rPr>
        <w:t>Section 110.185  Emergency Modification of Site Rules</w:t>
      </w:r>
      <w:r>
        <w:t xml:space="preserve"> </w:t>
      </w:r>
    </w:p>
    <w:p w:rsidR="00276A6F" w:rsidRDefault="00276A6F" w:rsidP="006F4B94">
      <w:pPr>
        <w:widowControl w:val="0"/>
        <w:autoSpaceDE w:val="0"/>
        <w:autoSpaceDN w:val="0"/>
        <w:adjustRightInd w:val="0"/>
      </w:pPr>
    </w:p>
    <w:p w:rsidR="00F1763D" w:rsidRDefault="00F1763D" w:rsidP="00F1763D">
      <w:pPr>
        <w:widowControl w:val="0"/>
        <w:autoSpaceDE w:val="0"/>
        <w:autoSpaceDN w:val="0"/>
        <w:adjustRightInd w:val="0"/>
      </w:pPr>
      <w:r>
        <w:t>In the event of a national or State emergency, declared as such by the federal or State government, that directly or indirectly affects the operations or programs at State parks or other properties of the Department, including leased properties, any site specific administrative regulations affected by the emergency situation may be modified by posting the modification at the site and by issuance of a public announcement.  The modification shall not extend beyond the period of the declared emergency or disaster, unless a</w:t>
      </w:r>
      <w:r w:rsidR="00CC4388">
        <w:t xml:space="preserve">dopted through amendment of </w:t>
      </w:r>
      <w:r>
        <w:t>Department rules</w:t>
      </w:r>
      <w:r w:rsidR="00CC4388">
        <w:t xml:space="preserve"> </w:t>
      </w:r>
      <w:r w:rsidR="005B420C">
        <w:t>under</w:t>
      </w:r>
      <w:r>
        <w:t xml:space="preserve"> the Illinois Administrative Code.  </w:t>
      </w:r>
      <w:r w:rsidRPr="00FC6EA1">
        <w:t>Rescission</w:t>
      </w:r>
      <w:r>
        <w:t xml:space="preserve"> of the modification shall be posted at the site and publicly announced. </w:t>
      </w:r>
    </w:p>
    <w:p w:rsidR="00F1763D" w:rsidRDefault="00F1763D" w:rsidP="00F1763D">
      <w:pPr>
        <w:widowControl w:val="0"/>
        <w:autoSpaceDE w:val="0"/>
        <w:autoSpaceDN w:val="0"/>
        <w:adjustRightInd w:val="0"/>
      </w:pPr>
    </w:p>
    <w:p w:rsidR="00276A6F" w:rsidRDefault="00F1763D" w:rsidP="001834F5">
      <w:pPr>
        <w:widowControl w:val="0"/>
        <w:autoSpaceDE w:val="0"/>
        <w:autoSpaceDN w:val="0"/>
        <w:adjustRightInd w:val="0"/>
        <w:ind w:left="720"/>
      </w:pPr>
      <w:r>
        <w:t xml:space="preserve">(Source:  Amended at 45 Ill. Reg. </w:t>
      </w:r>
      <w:r w:rsidR="00557070">
        <w:t>12553</w:t>
      </w:r>
      <w:r>
        <w:t xml:space="preserve">, effective </w:t>
      </w:r>
      <w:r w:rsidR="00557070">
        <w:t>September 24, 2021</w:t>
      </w:r>
      <w:r>
        <w:t>)</w:t>
      </w:r>
    </w:p>
    <w:sectPr w:rsidR="00276A6F" w:rsidSect="006F4B94">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A6F"/>
    <w:rsid w:val="001834F5"/>
    <w:rsid w:val="00276A6F"/>
    <w:rsid w:val="00325BA0"/>
    <w:rsid w:val="00557070"/>
    <w:rsid w:val="005A00D6"/>
    <w:rsid w:val="005B420C"/>
    <w:rsid w:val="006418B4"/>
    <w:rsid w:val="006F4B94"/>
    <w:rsid w:val="00A87F1D"/>
    <w:rsid w:val="00B22DDC"/>
    <w:rsid w:val="00CC4388"/>
    <w:rsid w:val="00DB3E27"/>
    <w:rsid w:val="00F1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ADF696F-26FE-479D-BCC2-A016389E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5</cp:revision>
  <dcterms:created xsi:type="dcterms:W3CDTF">2021-09-21T15:58:00Z</dcterms:created>
  <dcterms:modified xsi:type="dcterms:W3CDTF">2021-10-08T19:49:00Z</dcterms:modified>
</cp:coreProperties>
</file>