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232" w:rsidRDefault="00EE2232" w:rsidP="005A7F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2232" w:rsidRDefault="00EE2232" w:rsidP="005A7F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110.180  Violation of Rule</w:t>
      </w:r>
      <w:r>
        <w:t xml:space="preserve"> </w:t>
      </w:r>
    </w:p>
    <w:p w:rsidR="00EE2232" w:rsidRDefault="00EE2232" w:rsidP="005A7F27">
      <w:pPr>
        <w:widowControl w:val="0"/>
        <w:autoSpaceDE w:val="0"/>
        <w:autoSpaceDN w:val="0"/>
        <w:adjustRightInd w:val="0"/>
      </w:pPr>
    </w:p>
    <w:p w:rsidR="00EE2232" w:rsidRDefault="00EE2232" w:rsidP="005A7F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Any person who violates any provision of this Part shall be guilty of a Class B Misdemeanor</w:t>
      </w:r>
      <w:r w:rsidR="00293C5A">
        <w:t xml:space="preserve"> </w:t>
      </w:r>
      <w:r w:rsidR="00AF23C5">
        <w:t>(see 20 ILCS 835/6).</w:t>
      </w:r>
      <w:r>
        <w:t xml:space="preserve"> </w:t>
      </w:r>
    </w:p>
    <w:p w:rsidR="000B74FF" w:rsidRDefault="000B74FF" w:rsidP="005A7F27">
      <w:pPr>
        <w:widowControl w:val="0"/>
        <w:autoSpaceDE w:val="0"/>
        <w:autoSpaceDN w:val="0"/>
        <w:adjustRightInd w:val="0"/>
        <w:ind w:left="1440" w:hanging="720"/>
      </w:pPr>
    </w:p>
    <w:p w:rsidR="00EE2232" w:rsidRDefault="00EE2232" w:rsidP="005A7F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person who violates any provision of this Part shall be subject to arrest and/or removal from the premises under applicable statutes including Section 21-5 of the Criminal Code of 1961 [720 ILCS 5/21-5], Criminal Trespass to State Supported Land. </w:t>
      </w:r>
    </w:p>
    <w:p w:rsidR="00EE2232" w:rsidRDefault="00EE2232" w:rsidP="005A7F27">
      <w:pPr>
        <w:widowControl w:val="0"/>
        <w:autoSpaceDE w:val="0"/>
        <w:autoSpaceDN w:val="0"/>
        <w:adjustRightInd w:val="0"/>
      </w:pPr>
    </w:p>
    <w:p w:rsidR="00AF23C5" w:rsidRDefault="00AF23C5" w:rsidP="005A7F27">
      <w:pPr>
        <w:pStyle w:val="JCARSourceNote"/>
        <w:ind w:firstLine="720"/>
      </w:pPr>
      <w:r>
        <w:t xml:space="preserve">(Source:  Amended at 27 Ill. Reg. </w:t>
      </w:r>
      <w:r w:rsidR="00065879">
        <w:t>8866</w:t>
      </w:r>
      <w:r>
        <w:t xml:space="preserve">, effective </w:t>
      </w:r>
      <w:r w:rsidR="00065879">
        <w:t>May 19, 2003</w:t>
      </w:r>
      <w:r>
        <w:t>)</w:t>
      </w:r>
    </w:p>
    <w:sectPr w:rsidR="00AF23C5" w:rsidSect="005A7F2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2232"/>
    <w:rsid w:val="00065879"/>
    <w:rsid w:val="000B74FF"/>
    <w:rsid w:val="00293C5A"/>
    <w:rsid w:val="004737CE"/>
    <w:rsid w:val="005A7F27"/>
    <w:rsid w:val="009B0EE5"/>
    <w:rsid w:val="00A87F1D"/>
    <w:rsid w:val="00AF23C5"/>
    <w:rsid w:val="00DB7882"/>
    <w:rsid w:val="00E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F23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F2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ThomasVD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