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E68" w:rsidRDefault="001B4E68" w:rsidP="003371E8">
      <w:pPr>
        <w:widowControl w:val="0"/>
        <w:autoSpaceDE w:val="0"/>
        <w:autoSpaceDN w:val="0"/>
        <w:adjustRightInd w:val="0"/>
      </w:pPr>
    </w:p>
    <w:p w:rsidR="001B4E68" w:rsidRDefault="001B4E68" w:rsidP="003371E8">
      <w:pPr>
        <w:widowControl w:val="0"/>
        <w:autoSpaceDE w:val="0"/>
        <w:autoSpaceDN w:val="0"/>
        <w:adjustRightInd w:val="0"/>
      </w:pPr>
      <w:r>
        <w:rPr>
          <w:b/>
          <w:bCs/>
        </w:rPr>
        <w:t>Section 110.40  Boats and Other Watercraft</w:t>
      </w:r>
      <w:r>
        <w:t xml:space="preserve"> </w:t>
      </w:r>
    </w:p>
    <w:p w:rsidR="001B4E68" w:rsidRDefault="001B4E68" w:rsidP="003371E8">
      <w:pPr>
        <w:widowControl w:val="0"/>
        <w:autoSpaceDE w:val="0"/>
        <w:autoSpaceDN w:val="0"/>
        <w:adjustRightInd w:val="0"/>
      </w:pPr>
    </w:p>
    <w:p w:rsidR="001B4E68" w:rsidRDefault="001B4E68" w:rsidP="003371E8">
      <w:pPr>
        <w:widowControl w:val="0"/>
        <w:autoSpaceDE w:val="0"/>
        <w:autoSpaceDN w:val="0"/>
        <w:adjustRightInd w:val="0"/>
      </w:pPr>
      <w:r>
        <w:t xml:space="preserve">It shall be unlawful: </w:t>
      </w:r>
    </w:p>
    <w:p w:rsidR="001210F5" w:rsidRDefault="001210F5" w:rsidP="003371E8">
      <w:pPr>
        <w:widowControl w:val="0"/>
        <w:autoSpaceDE w:val="0"/>
        <w:autoSpaceDN w:val="0"/>
        <w:adjustRightInd w:val="0"/>
      </w:pPr>
    </w:p>
    <w:p w:rsidR="001B4E68" w:rsidRDefault="001B4E68" w:rsidP="003371E8">
      <w:pPr>
        <w:widowControl w:val="0"/>
        <w:autoSpaceDE w:val="0"/>
        <w:autoSpaceDN w:val="0"/>
        <w:adjustRightInd w:val="0"/>
        <w:ind w:left="1440" w:hanging="720"/>
      </w:pPr>
      <w:r>
        <w:t>a)</w:t>
      </w:r>
      <w:r>
        <w:tab/>
        <w:t xml:space="preserve">For any person to operate any sailboat, rowboat, houseboat, pontoon boat or boat propelled by machinery or other watercraft in any pond, lake, river, canal or other body of water where posting clearly indicates that certain specific boating usage is prohibited.  However, Department of Natural Resources employees operating watercraft in carrying out official duties and personnel of cooperating agents or agencies operating watercraft as authorized by the Department of Natural Resources are exempt from boating regulations in this Section 110.40 or in specific site rules as determined by Department of Natural Resources supervisory managers in order to provide management actions for enhancing or saving the resource base or the safety and welfare of the using public. </w:t>
      </w:r>
    </w:p>
    <w:p w:rsidR="001210F5" w:rsidRDefault="001210F5" w:rsidP="003371E8">
      <w:pPr>
        <w:widowControl w:val="0"/>
        <w:autoSpaceDE w:val="0"/>
        <w:autoSpaceDN w:val="0"/>
        <w:adjustRightInd w:val="0"/>
        <w:ind w:left="1440" w:hanging="720"/>
      </w:pPr>
    </w:p>
    <w:p w:rsidR="001B4E68" w:rsidRDefault="001B4E68" w:rsidP="003371E8">
      <w:pPr>
        <w:widowControl w:val="0"/>
        <w:autoSpaceDE w:val="0"/>
        <w:autoSpaceDN w:val="0"/>
        <w:adjustRightInd w:val="0"/>
        <w:ind w:left="1440" w:hanging="720"/>
      </w:pPr>
      <w:r>
        <w:t>b)</w:t>
      </w:r>
      <w:r>
        <w:tab/>
        <w:t>For any person to use a motor driven boat on any body of water under the jurisdiction of the Department that has less than 60 surface acres.</w:t>
      </w:r>
      <w:r w:rsidR="00885C76">
        <w:t xml:space="preserve"> </w:t>
      </w:r>
      <w:r>
        <w:t xml:space="preserve"> However, this does not exclude the use of motor driven boats to gain access to duck blinds during blind building activities and during the waterfowl hunting season or electric trolling motors on these bodies of water. </w:t>
      </w:r>
    </w:p>
    <w:p w:rsidR="001210F5" w:rsidRDefault="001210F5" w:rsidP="003371E8">
      <w:pPr>
        <w:widowControl w:val="0"/>
        <w:autoSpaceDE w:val="0"/>
        <w:autoSpaceDN w:val="0"/>
        <w:adjustRightInd w:val="0"/>
        <w:ind w:left="1440" w:hanging="720"/>
      </w:pPr>
    </w:p>
    <w:p w:rsidR="001B4E68" w:rsidRDefault="001B4E68" w:rsidP="003371E8">
      <w:pPr>
        <w:widowControl w:val="0"/>
        <w:autoSpaceDE w:val="0"/>
        <w:autoSpaceDN w:val="0"/>
        <w:adjustRightInd w:val="0"/>
        <w:ind w:left="1440" w:hanging="720"/>
      </w:pPr>
      <w:r>
        <w:t>c)</w:t>
      </w:r>
      <w:r>
        <w:tab/>
        <w:t xml:space="preserve">For any person to use a motor driven boat with a motor of a size larger than 10 H.P. on any body of water under the jurisdiction of the Department that has 60 or more surface acres of water area except: </w:t>
      </w:r>
    </w:p>
    <w:p w:rsidR="001210F5" w:rsidRDefault="001210F5" w:rsidP="003371E8">
      <w:pPr>
        <w:widowControl w:val="0"/>
        <w:autoSpaceDE w:val="0"/>
        <w:autoSpaceDN w:val="0"/>
        <w:adjustRightInd w:val="0"/>
        <w:ind w:left="720" w:firstLine="720"/>
      </w:pPr>
    </w:p>
    <w:p w:rsidR="001B4E68" w:rsidRDefault="001B4E68" w:rsidP="003371E8">
      <w:pPr>
        <w:widowControl w:val="0"/>
        <w:autoSpaceDE w:val="0"/>
        <w:autoSpaceDN w:val="0"/>
        <w:adjustRightInd w:val="0"/>
        <w:ind w:left="720" w:firstLine="720"/>
      </w:pPr>
      <w:r>
        <w:t>1)</w:t>
      </w:r>
      <w:r>
        <w:tab/>
        <w:t xml:space="preserve">departmentally supervised waters of over 500 acres; </w:t>
      </w:r>
    </w:p>
    <w:p w:rsidR="001210F5" w:rsidRDefault="001210F5" w:rsidP="003371E8">
      <w:pPr>
        <w:widowControl w:val="0"/>
        <w:autoSpaceDE w:val="0"/>
        <w:autoSpaceDN w:val="0"/>
        <w:adjustRightInd w:val="0"/>
        <w:ind w:left="2160" w:hanging="720"/>
      </w:pPr>
    </w:p>
    <w:p w:rsidR="001B4E68" w:rsidRDefault="001B4E68" w:rsidP="003371E8">
      <w:pPr>
        <w:widowControl w:val="0"/>
        <w:autoSpaceDE w:val="0"/>
        <w:autoSpaceDN w:val="0"/>
        <w:adjustRightInd w:val="0"/>
        <w:ind w:left="2160" w:hanging="720"/>
      </w:pPr>
      <w:r>
        <w:t>2)</w:t>
      </w:r>
      <w:r>
        <w:tab/>
        <w:t xml:space="preserve">on the following lakes that are between 60-500 acres, motors of any size are allowed (10 H.P. and under may operate at full speed while motors larger than 10 H.P. must operate at no-wake, idle speed): </w:t>
      </w:r>
    </w:p>
    <w:p w:rsidR="001B4E68" w:rsidRDefault="001B4E68" w:rsidP="003371E8">
      <w:pPr>
        <w:widowControl w:val="0"/>
        <w:autoSpaceDE w:val="0"/>
        <w:autoSpaceDN w:val="0"/>
        <w:adjustRightInd w:val="0"/>
      </w:pPr>
    </w:p>
    <w:p w:rsidR="0071520C" w:rsidRDefault="0071520C" w:rsidP="008773E1">
      <w:pPr>
        <w:ind w:left="2880"/>
      </w:pPr>
      <w:r>
        <w:t>Argyle Lake – Argyle Lake State Park (McDonough County)</w:t>
      </w:r>
    </w:p>
    <w:p w:rsidR="0071520C" w:rsidRDefault="0071520C" w:rsidP="008773E1">
      <w:pPr>
        <w:ind w:left="2880"/>
      </w:pPr>
    </w:p>
    <w:p w:rsidR="00A25F0C" w:rsidRDefault="00A25F0C" w:rsidP="008773E1">
      <w:pPr>
        <w:ind w:left="2880"/>
      </w:pPr>
      <w:r>
        <w:t>Dawson Lake – Moraine View State Recreation Area (McLean County)</w:t>
      </w:r>
    </w:p>
    <w:p w:rsidR="00A25F0C" w:rsidRDefault="00A25F0C" w:rsidP="008773E1">
      <w:pPr>
        <w:ind w:left="2880"/>
      </w:pPr>
    </w:p>
    <w:p w:rsidR="00A25F0C" w:rsidRDefault="00A25F0C" w:rsidP="008773E1">
      <w:pPr>
        <w:ind w:left="2880"/>
      </w:pPr>
      <w:r>
        <w:t>Mermet Lake – Mermet Lake State Fish and Wildlife Area (Massac County)</w:t>
      </w:r>
    </w:p>
    <w:p w:rsidR="00A25F0C" w:rsidRDefault="00A25F0C" w:rsidP="008773E1">
      <w:pPr>
        <w:ind w:left="2880"/>
      </w:pPr>
    </w:p>
    <w:p w:rsidR="00A25F0C" w:rsidRDefault="00A25F0C" w:rsidP="008773E1">
      <w:pPr>
        <w:ind w:left="2880"/>
      </w:pPr>
      <w:r>
        <w:t>Pierce Lake – Rock Cut State Park (Winnebago County)</w:t>
      </w:r>
    </w:p>
    <w:p w:rsidR="00A25F0C" w:rsidRDefault="00A25F0C" w:rsidP="008773E1">
      <w:pPr>
        <w:ind w:left="2880"/>
      </w:pPr>
    </w:p>
    <w:p w:rsidR="008773E1" w:rsidRPr="00C068EE" w:rsidRDefault="008773E1" w:rsidP="008773E1">
      <w:pPr>
        <w:ind w:left="2880"/>
      </w:pPr>
      <w:r>
        <w:t>Prairie Lake – Jim Edgar Panther Creek State Fish and Wildlife Area (Cass County)</w:t>
      </w:r>
    </w:p>
    <w:p w:rsidR="008773E1" w:rsidRPr="00C068EE" w:rsidRDefault="008773E1" w:rsidP="008773E1"/>
    <w:p w:rsidR="001B4E68" w:rsidRDefault="001B4E68" w:rsidP="008773E1">
      <w:pPr>
        <w:widowControl w:val="0"/>
        <w:autoSpaceDE w:val="0"/>
        <w:autoSpaceDN w:val="0"/>
        <w:adjustRightInd w:val="0"/>
        <w:ind w:left="2880"/>
      </w:pPr>
      <w:r>
        <w:t>Wolf Lake</w:t>
      </w:r>
      <w:r w:rsidR="008773E1">
        <w:t xml:space="preserve"> − William W. Powers State Conservation Area</w:t>
      </w:r>
      <w:r>
        <w:t xml:space="preserve"> (Cook </w:t>
      </w:r>
      <w:r>
        <w:lastRenderedPageBreak/>
        <w:t>County)</w:t>
      </w:r>
      <w:r w:rsidR="003F29FF">
        <w:t>; and</w:t>
      </w:r>
      <w:r>
        <w:t xml:space="preserve"> </w:t>
      </w:r>
    </w:p>
    <w:p w:rsidR="001B4E68" w:rsidRDefault="001B4E68" w:rsidP="003371E8">
      <w:pPr>
        <w:widowControl w:val="0"/>
        <w:autoSpaceDE w:val="0"/>
        <w:autoSpaceDN w:val="0"/>
        <w:adjustRightInd w:val="0"/>
      </w:pPr>
    </w:p>
    <w:p w:rsidR="001B4E68" w:rsidRDefault="001B4E68" w:rsidP="003371E8">
      <w:pPr>
        <w:widowControl w:val="0"/>
        <w:autoSpaceDE w:val="0"/>
        <w:autoSpaceDN w:val="0"/>
        <w:adjustRightInd w:val="0"/>
        <w:ind w:left="2160" w:hanging="720"/>
      </w:pPr>
      <w:r>
        <w:t>3)</w:t>
      </w:r>
      <w:r>
        <w:tab/>
        <w:t xml:space="preserve">portions of canals having specific regulations posted on boat motor size and boat use allowed and except that an outboard horsepower restriction shall not apply at posted boat launch ramps while loading or unloading a trailered watercraft; provided that the watercraft over the H.P. limit is operated at a no-wake speed within 150 feet of the loading ramp itself. </w:t>
      </w:r>
    </w:p>
    <w:p w:rsidR="001210F5" w:rsidRDefault="001210F5" w:rsidP="003371E8">
      <w:pPr>
        <w:widowControl w:val="0"/>
        <w:autoSpaceDE w:val="0"/>
        <w:autoSpaceDN w:val="0"/>
        <w:adjustRightInd w:val="0"/>
        <w:ind w:left="1440" w:hanging="720"/>
      </w:pPr>
    </w:p>
    <w:p w:rsidR="001B4E68" w:rsidRDefault="001B4E68" w:rsidP="003371E8">
      <w:pPr>
        <w:widowControl w:val="0"/>
        <w:autoSpaceDE w:val="0"/>
        <w:autoSpaceDN w:val="0"/>
        <w:adjustRightInd w:val="0"/>
        <w:ind w:left="1440" w:hanging="720"/>
      </w:pPr>
      <w:r>
        <w:t>d)</w:t>
      </w:r>
      <w:r>
        <w:tab/>
        <w:t>For any person to allow his boat or other watercraft to remain on any of the public recreational and fishing areas under the jurisdiction of the Department beyond the date of December 1</w:t>
      </w:r>
      <w:r w:rsidR="00D53EE3" w:rsidRPr="00D53EE3">
        <w:rPr>
          <w:vertAlign w:val="superscript"/>
        </w:rPr>
        <w:t>st</w:t>
      </w:r>
      <w:r w:rsidR="00D53EE3">
        <w:t xml:space="preserve"> </w:t>
      </w:r>
      <w:r>
        <w:t xml:space="preserve">of each year. </w:t>
      </w:r>
    </w:p>
    <w:p w:rsidR="001B4E68" w:rsidRDefault="001B4E68" w:rsidP="003371E8">
      <w:pPr>
        <w:widowControl w:val="0"/>
        <w:autoSpaceDE w:val="0"/>
        <w:autoSpaceDN w:val="0"/>
        <w:adjustRightInd w:val="0"/>
      </w:pPr>
    </w:p>
    <w:p w:rsidR="008773E1" w:rsidRDefault="008773E1" w:rsidP="003371E8">
      <w:pPr>
        <w:pStyle w:val="JCARSourceNote"/>
        <w:ind w:firstLine="720"/>
      </w:pPr>
      <w:r>
        <w:t>e)</w:t>
      </w:r>
      <w:r>
        <w:tab/>
        <w:t>To remain on any Department lake after posted closing time.</w:t>
      </w:r>
    </w:p>
    <w:p w:rsidR="0071520C" w:rsidRDefault="0071520C">
      <w:pPr>
        <w:pStyle w:val="JCARSourceNote"/>
        <w:ind w:left="720"/>
      </w:pPr>
    </w:p>
    <w:p w:rsidR="0071520C" w:rsidRPr="00D55B37" w:rsidRDefault="0071520C">
      <w:pPr>
        <w:pStyle w:val="JCARSourceNote"/>
        <w:ind w:left="720"/>
      </w:pPr>
      <w:r w:rsidRPr="00D55B37">
        <w:t xml:space="preserve">(Source:  </w:t>
      </w:r>
      <w:r>
        <w:t>Amended</w:t>
      </w:r>
      <w:r w:rsidRPr="00D55B37">
        <w:t xml:space="preserve"> at </w:t>
      </w:r>
      <w:r>
        <w:t>37 I</w:t>
      </w:r>
      <w:r w:rsidRPr="00D55B37">
        <w:t xml:space="preserve">ll. Reg. </w:t>
      </w:r>
      <w:r w:rsidR="00011684">
        <w:t>6652</w:t>
      </w:r>
      <w:r w:rsidRPr="00D55B37">
        <w:t xml:space="preserve">, effective </w:t>
      </w:r>
      <w:bookmarkStart w:id="0" w:name="_GoBack"/>
      <w:r w:rsidR="00011684">
        <w:t>May 1, 2013</w:t>
      </w:r>
      <w:bookmarkEnd w:id="0"/>
      <w:r w:rsidRPr="00D55B37">
        <w:t>)</w:t>
      </w:r>
    </w:p>
    <w:sectPr w:rsidR="0071520C" w:rsidRPr="00D55B37" w:rsidSect="003371E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4E68"/>
    <w:rsid w:val="00011684"/>
    <w:rsid w:val="00051466"/>
    <w:rsid w:val="000558E3"/>
    <w:rsid w:val="00073540"/>
    <w:rsid w:val="001210F5"/>
    <w:rsid w:val="00171160"/>
    <w:rsid w:val="001B4E68"/>
    <w:rsid w:val="003371E8"/>
    <w:rsid w:val="00386F28"/>
    <w:rsid w:val="003F29FF"/>
    <w:rsid w:val="00475D34"/>
    <w:rsid w:val="0071520C"/>
    <w:rsid w:val="00785B12"/>
    <w:rsid w:val="008460D7"/>
    <w:rsid w:val="008773E1"/>
    <w:rsid w:val="00885C76"/>
    <w:rsid w:val="00A25F0C"/>
    <w:rsid w:val="00A87F1D"/>
    <w:rsid w:val="00D53EE3"/>
    <w:rsid w:val="00E61628"/>
    <w:rsid w:val="00E73149"/>
    <w:rsid w:val="00F919E4"/>
    <w:rsid w:val="00FC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11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1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King, Melissa A.</cp:lastModifiedBy>
  <cp:revision>4</cp:revision>
  <dcterms:created xsi:type="dcterms:W3CDTF">2013-04-10T20:58:00Z</dcterms:created>
  <dcterms:modified xsi:type="dcterms:W3CDTF">2013-05-10T18:08:00Z</dcterms:modified>
</cp:coreProperties>
</file>