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97" w:rsidRDefault="00623F97" w:rsidP="00623F97">
      <w:pPr>
        <w:widowControl w:val="0"/>
        <w:autoSpaceDE w:val="0"/>
        <w:autoSpaceDN w:val="0"/>
        <w:adjustRightInd w:val="0"/>
      </w:pPr>
      <w:bookmarkStart w:id="0" w:name="_GoBack"/>
      <w:bookmarkEnd w:id="0"/>
    </w:p>
    <w:p w:rsidR="00623F97" w:rsidRDefault="00623F97" w:rsidP="00623F97">
      <w:pPr>
        <w:widowControl w:val="0"/>
        <w:autoSpaceDE w:val="0"/>
        <w:autoSpaceDN w:val="0"/>
        <w:adjustRightInd w:val="0"/>
      </w:pPr>
      <w:r>
        <w:t xml:space="preserve">AUTHORITY:  Implementing the Employee Ownership Assistance Act (Ill. Rev. Stat. 1991, ch. 48, par. 1301 et seq.) and authorized by Section 6(e) of the Illinois Development Finance Authority Act (Ill. Rev. Stat. 1991, ch. 48, par. 850.06(e)) and Section 4 of the Employee Ownership Assistance Act (Ill. Rev. Stat. 1991, ch. 48, par. 1304). </w:t>
      </w:r>
    </w:p>
    <w:sectPr w:rsidR="00623F97" w:rsidSect="00623F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F97"/>
    <w:rsid w:val="00055218"/>
    <w:rsid w:val="005C3366"/>
    <w:rsid w:val="00623F97"/>
    <w:rsid w:val="006E5796"/>
    <w:rsid w:val="00D1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the Employee Ownership Assistance Act (Ill</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the Employee Ownership Assistance Act (Ill</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