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78E3" w14:textId="77777777" w:rsidR="003505BB" w:rsidRPr="003505BB" w:rsidRDefault="003505BB" w:rsidP="003505BB">
      <w:pPr>
        <w:spacing w:after="0" w:line="240" w:lineRule="auto"/>
        <w:rPr>
          <w:rFonts w:ascii="Times New Roman" w:hAnsi="Times New Roman" w:cs="Times New Roman"/>
          <w:sz w:val="24"/>
          <w:szCs w:val="24"/>
        </w:rPr>
      </w:pPr>
    </w:p>
    <w:p w14:paraId="37877DA6" w14:textId="77777777" w:rsidR="003505BB" w:rsidRPr="003505BB" w:rsidRDefault="003505BB" w:rsidP="003505BB">
      <w:pPr>
        <w:spacing w:after="0" w:line="240" w:lineRule="auto"/>
        <w:rPr>
          <w:rFonts w:ascii="Times New Roman" w:hAnsi="Times New Roman" w:cs="Times New Roman"/>
          <w:b/>
          <w:bCs/>
          <w:sz w:val="24"/>
          <w:szCs w:val="24"/>
        </w:rPr>
      </w:pPr>
      <w:r w:rsidRPr="003505BB">
        <w:rPr>
          <w:rFonts w:ascii="Times New Roman" w:hAnsi="Times New Roman" w:cs="Times New Roman"/>
          <w:b/>
          <w:bCs/>
          <w:sz w:val="24"/>
          <w:szCs w:val="24"/>
        </w:rPr>
        <w:t>Section 810.50  Eligible Uses</w:t>
      </w:r>
    </w:p>
    <w:p w14:paraId="63EC1355" w14:textId="77777777" w:rsidR="003505BB" w:rsidRPr="003505BB" w:rsidRDefault="003505BB" w:rsidP="003505BB">
      <w:pPr>
        <w:spacing w:after="0" w:line="240" w:lineRule="auto"/>
        <w:rPr>
          <w:rFonts w:ascii="Times New Roman" w:hAnsi="Times New Roman" w:cs="Times New Roman"/>
          <w:i/>
          <w:iCs/>
          <w:sz w:val="24"/>
          <w:szCs w:val="24"/>
        </w:rPr>
      </w:pPr>
    </w:p>
    <w:p w14:paraId="72AE8F66" w14:textId="680E9DAA" w:rsidR="003505BB" w:rsidRPr="003505BB" w:rsidRDefault="003505BB" w:rsidP="003505BB">
      <w:pPr>
        <w:spacing w:after="0" w:line="240" w:lineRule="auto"/>
        <w:rPr>
          <w:rFonts w:ascii="Times New Roman" w:hAnsi="Times New Roman" w:cs="Times New Roman"/>
          <w:sz w:val="24"/>
          <w:szCs w:val="24"/>
        </w:rPr>
      </w:pPr>
      <w:r w:rsidRPr="003505BB">
        <w:rPr>
          <w:rFonts w:ascii="Times New Roman" w:hAnsi="Times New Roman" w:cs="Times New Roman"/>
          <w:i/>
          <w:iCs/>
          <w:sz w:val="24"/>
          <w:szCs w:val="24"/>
        </w:rPr>
        <w:t>Grants must be used to plan for or address the economic and social impact on the community or region of plant retirement or transition</w:t>
      </w:r>
      <w:r w:rsidR="00266BF2">
        <w:rPr>
          <w:rFonts w:ascii="Times New Roman" w:hAnsi="Times New Roman" w:cs="Times New Roman"/>
          <w:sz w:val="24"/>
          <w:szCs w:val="24"/>
        </w:rPr>
        <w:t>.</w:t>
      </w:r>
      <w:r w:rsidRPr="003505BB">
        <w:rPr>
          <w:rFonts w:ascii="Times New Roman" w:hAnsi="Times New Roman" w:cs="Times New Roman"/>
          <w:sz w:val="24"/>
          <w:szCs w:val="24"/>
        </w:rPr>
        <w:t xml:space="preserve"> [20 </w:t>
      </w:r>
      <w:proofErr w:type="spellStart"/>
      <w:r w:rsidRPr="003505BB">
        <w:rPr>
          <w:rFonts w:ascii="Times New Roman" w:hAnsi="Times New Roman" w:cs="Times New Roman"/>
          <w:sz w:val="24"/>
          <w:szCs w:val="24"/>
        </w:rPr>
        <w:t>ILCS</w:t>
      </w:r>
      <w:proofErr w:type="spellEnd"/>
      <w:r w:rsidRPr="003505BB">
        <w:rPr>
          <w:rFonts w:ascii="Times New Roman" w:hAnsi="Times New Roman" w:cs="Times New Roman"/>
          <w:sz w:val="24"/>
          <w:szCs w:val="24"/>
        </w:rPr>
        <w:t xml:space="preserve"> 735/10-20(g)]</w:t>
      </w:r>
    </w:p>
    <w:p w14:paraId="2DC02EFF" w14:textId="77777777" w:rsidR="003505BB" w:rsidRPr="003505BB" w:rsidRDefault="003505BB" w:rsidP="003505BB">
      <w:pPr>
        <w:spacing w:after="0" w:line="240" w:lineRule="auto"/>
        <w:rPr>
          <w:rFonts w:ascii="Times New Roman" w:hAnsi="Times New Roman" w:cs="Times New Roman"/>
          <w:sz w:val="24"/>
          <w:szCs w:val="24"/>
        </w:rPr>
      </w:pPr>
    </w:p>
    <w:p w14:paraId="40D7B8B0" w14:textId="09D4BB31" w:rsidR="003505BB" w:rsidRPr="003505BB" w:rsidRDefault="003505BB" w:rsidP="003505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505BB">
        <w:rPr>
          <w:rFonts w:ascii="Times New Roman" w:hAnsi="Times New Roman" w:cs="Times New Roman"/>
          <w:sz w:val="24"/>
          <w:szCs w:val="24"/>
        </w:rPr>
        <w:t>Eligible uses for grant funds include, but are not limited to:</w:t>
      </w:r>
    </w:p>
    <w:p w14:paraId="2ED51FCA" w14:textId="77777777" w:rsidR="003505BB" w:rsidRPr="003505BB" w:rsidRDefault="003505BB" w:rsidP="006129BA">
      <w:pPr>
        <w:spacing w:after="0" w:line="240" w:lineRule="auto"/>
        <w:rPr>
          <w:rFonts w:ascii="Times New Roman" w:hAnsi="Times New Roman" w:cs="Times New Roman"/>
          <w:sz w:val="24"/>
          <w:szCs w:val="24"/>
        </w:rPr>
      </w:pPr>
    </w:p>
    <w:p w14:paraId="413158C8" w14:textId="4483EE50" w:rsidR="003505BB" w:rsidRPr="003505BB" w:rsidRDefault="003505BB" w:rsidP="003505B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505BB">
        <w:rPr>
          <w:rFonts w:ascii="Times New Roman" w:hAnsi="Times New Roman" w:cs="Times New Roman"/>
          <w:sz w:val="24"/>
          <w:szCs w:val="24"/>
        </w:rPr>
        <w:t>Research, analysis, and planning regarding economic impact reduced or ceased operations of the regional facility;</w:t>
      </w:r>
    </w:p>
    <w:p w14:paraId="1D27C6AD" w14:textId="77777777" w:rsidR="003505BB" w:rsidRPr="003505BB" w:rsidRDefault="003505BB" w:rsidP="006129BA">
      <w:pPr>
        <w:spacing w:after="0" w:line="240" w:lineRule="auto"/>
        <w:rPr>
          <w:rFonts w:ascii="Times New Roman" w:hAnsi="Times New Roman" w:cs="Times New Roman"/>
          <w:sz w:val="24"/>
          <w:szCs w:val="24"/>
        </w:rPr>
      </w:pPr>
    </w:p>
    <w:p w14:paraId="19FDA268" w14:textId="74EC05A8" w:rsidR="003505BB" w:rsidRPr="003505BB" w:rsidRDefault="003505BB" w:rsidP="003505B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3505BB">
        <w:rPr>
          <w:rFonts w:ascii="Times New Roman" w:hAnsi="Times New Roman" w:cs="Times New Roman"/>
          <w:sz w:val="24"/>
          <w:szCs w:val="24"/>
        </w:rPr>
        <w:t>Environmental remediation of sites of closed facilities and other local infrastructure improvements;</w:t>
      </w:r>
    </w:p>
    <w:p w14:paraId="324C352A" w14:textId="77777777" w:rsidR="003505BB" w:rsidRPr="003505BB" w:rsidRDefault="003505BB" w:rsidP="006129BA">
      <w:pPr>
        <w:spacing w:after="0" w:line="240" w:lineRule="auto"/>
        <w:rPr>
          <w:rFonts w:ascii="Times New Roman" w:hAnsi="Times New Roman" w:cs="Times New Roman"/>
          <w:sz w:val="24"/>
          <w:szCs w:val="24"/>
        </w:rPr>
      </w:pPr>
    </w:p>
    <w:p w14:paraId="30A06DBE" w14:textId="5832766B" w:rsidR="003505BB" w:rsidRPr="003505BB" w:rsidRDefault="003505BB" w:rsidP="003505B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505BB">
        <w:rPr>
          <w:rFonts w:ascii="Times New Roman" w:hAnsi="Times New Roman" w:cs="Times New Roman"/>
          <w:sz w:val="24"/>
          <w:szCs w:val="24"/>
        </w:rPr>
        <w:t>Marketing of tourist and recreation opportunities;</w:t>
      </w:r>
    </w:p>
    <w:p w14:paraId="159ED191" w14:textId="77777777" w:rsidR="003505BB" w:rsidRPr="003505BB" w:rsidRDefault="003505BB" w:rsidP="006129BA">
      <w:pPr>
        <w:spacing w:after="0" w:line="240" w:lineRule="auto"/>
        <w:rPr>
          <w:rFonts w:ascii="Times New Roman" w:hAnsi="Times New Roman" w:cs="Times New Roman"/>
          <w:sz w:val="24"/>
          <w:szCs w:val="24"/>
        </w:rPr>
      </w:pPr>
    </w:p>
    <w:p w14:paraId="08DA5C5B" w14:textId="6A27D356" w:rsidR="003505BB" w:rsidRPr="003505BB" w:rsidRDefault="003505BB" w:rsidP="003505B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3505BB">
        <w:rPr>
          <w:rFonts w:ascii="Times New Roman" w:hAnsi="Times New Roman" w:cs="Times New Roman"/>
          <w:sz w:val="24"/>
          <w:szCs w:val="24"/>
        </w:rPr>
        <w:t>Business development initiatives to attract, expand, or retain employers;</w:t>
      </w:r>
    </w:p>
    <w:p w14:paraId="3C15B6C5" w14:textId="77777777" w:rsidR="003505BB" w:rsidRPr="003505BB" w:rsidRDefault="003505BB" w:rsidP="006129BA">
      <w:pPr>
        <w:spacing w:after="0" w:line="240" w:lineRule="auto"/>
        <w:rPr>
          <w:rFonts w:ascii="Times New Roman" w:hAnsi="Times New Roman" w:cs="Times New Roman"/>
          <w:sz w:val="24"/>
          <w:szCs w:val="24"/>
        </w:rPr>
      </w:pPr>
    </w:p>
    <w:p w14:paraId="281187BF" w14:textId="3AD38526" w:rsidR="003505BB" w:rsidRPr="003505BB" w:rsidRDefault="003505BB" w:rsidP="003505B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3505BB">
        <w:rPr>
          <w:rFonts w:ascii="Times New Roman" w:hAnsi="Times New Roman" w:cs="Times New Roman"/>
          <w:sz w:val="24"/>
          <w:szCs w:val="24"/>
        </w:rPr>
        <w:t>Workforce development and support for individuals displaced by closures or reduced operations, including training for skilled trades in regional industries;</w:t>
      </w:r>
    </w:p>
    <w:p w14:paraId="43917E9B" w14:textId="77777777" w:rsidR="003505BB" w:rsidRPr="003505BB" w:rsidRDefault="003505BB" w:rsidP="006129BA">
      <w:pPr>
        <w:spacing w:after="0" w:line="240" w:lineRule="auto"/>
        <w:rPr>
          <w:rFonts w:ascii="Times New Roman" w:hAnsi="Times New Roman" w:cs="Times New Roman"/>
          <w:sz w:val="24"/>
          <w:szCs w:val="24"/>
        </w:rPr>
      </w:pPr>
    </w:p>
    <w:p w14:paraId="3FB2E071" w14:textId="4327AB09" w:rsidR="003505BB" w:rsidRPr="003505BB" w:rsidRDefault="003505BB" w:rsidP="003505B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3505BB">
        <w:rPr>
          <w:rFonts w:ascii="Times New Roman" w:hAnsi="Times New Roman" w:cs="Times New Roman"/>
          <w:sz w:val="24"/>
          <w:szCs w:val="24"/>
        </w:rPr>
        <w:t>Investment for construction or improvement in local job training facilities;</w:t>
      </w:r>
    </w:p>
    <w:p w14:paraId="4C592A9D" w14:textId="77777777" w:rsidR="003505BB" w:rsidRPr="003505BB" w:rsidRDefault="003505BB" w:rsidP="006129BA">
      <w:pPr>
        <w:spacing w:after="0" w:line="240" w:lineRule="auto"/>
        <w:rPr>
          <w:rFonts w:ascii="Times New Roman" w:hAnsi="Times New Roman" w:cs="Times New Roman"/>
          <w:sz w:val="24"/>
          <w:szCs w:val="24"/>
        </w:rPr>
      </w:pPr>
    </w:p>
    <w:p w14:paraId="13C4A187" w14:textId="1FC93466" w:rsidR="003505BB" w:rsidRPr="003505BB" w:rsidRDefault="003505BB" w:rsidP="003505B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3505BB">
        <w:rPr>
          <w:rFonts w:ascii="Times New Roman" w:hAnsi="Times New Roman" w:cs="Times New Roman"/>
          <w:sz w:val="24"/>
          <w:szCs w:val="24"/>
        </w:rPr>
        <w:t xml:space="preserve">Financial assistance for unemployed, underemployed, and/or low-income residents; </w:t>
      </w:r>
    </w:p>
    <w:p w14:paraId="79757F5F" w14:textId="77777777" w:rsidR="003505BB" w:rsidRPr="003505BB" w:rsidRDefault="003505BB" w:rsidP="006129BA">
      <w:pPr>
        <w:spacing w:after="0" w:line="240" w:lineRule="auto"/>
        <w:rPr>
          <w:rFonts w:ascii="Times New Roman" w:hAnsi="Times New Roman" w:cs="Times New Roman"/>
          <w:sz w:val="24"/>
          <w:szCs w:val="24"/>
        </w:rPr>
      </w:pPr>
    </w:p>
    <w:p w14:paraId="2BA45CB8" w14:textId="1A300C5C" w:rsidR="003505BB" w:rsidRPr="003505BB" w:rsidRDefault="003505BB" w:rsidP="003505BB">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3505BB">
        <w:rPr>
          <w:rFonts w:ascii="Times New Roman" w:hAnsi="Times New Roman" w:cs="Times New Roman"/>
          <w:sz w:val="24"/>
          <w:szCs w:val="24"/>
        </w:rPr>
        <w:t>Public health initiatives; and</w:t>
      </w:r>
    </w:p>
    <w:p w14:paraId="5B85C666" w14:textId="77777777" w:rsidR="003505BB" w:rsidRPr="003505BB" w:rsidRDefault="003505BB" w:rsidP="006129BA">
      <w:pPr>
        <w:spacing w:after="0" w:line="240" w:lineRule="auto"/>
        <w:rPr>
          <w:rFonts w:ascii="Times New Roman" w:hAnsi="Times New Roman" w:cs="Times New Roman"/>
          <w:sz w:val="24"/>
          <w:szCs w:val="24"/>
        </w:rPr>
      </w:pPr>
    </w:p>
    <w:p w14:paraId="361922CD" w14:textId="35849BC1" w:rsidR="003505BB" w:rsidRPr="003505BB" w:rsidRDefault="003505BB" w:rsidP="003505B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3505BB">
        <w:rPr>
          <w:rFonts w:ascii="Times New Roman" w:hAnsi="Times New Roman" w:cs="Times New Roman"/>
          <w:sz w:val="24"/>
          <w:szCs w:val="24"/>
        </w:rPr>
        <w:t>Other initiatives to address the economic and social impact of reduced production or closure of regional facilities.</w:t>
      </w:r>
    </w:p>
    <w:p w14:paraId="7D58F3F3" w14:textId="77777777" w:rsidR="003505BB" w:rsidRPr="003505BB" w:rsidRDefault="003505BB" w:rsidP="003505BB">
      <w:pPr>
        <w:spacing w:after="0" w:line="240" w:lineRule="auto"/>
        <w:rPr>
          <w:rFonts w:ascii="Times New Roman" w:hAnsi="Times New Roman" w:cs="Times New Roman"/>
          <w:sz w:val="24"/>
          <w:szCs w:val="24"/>
        </w:rPr>
      </w:pPr>
    </w:p>
    <w:p w14:paraId="5893BD8B" w14:textId="14C37C02" w:rsidR="003505BB" w:rsidRPr="003505BB" w:rsidRDefault="003505BB" w:rsidP="003505B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505BB">
        <w:rPr>
          <w:rFonts w:ascii="Times New Roman" w:hAnsi="Times New Roman" w:cs="Times New Roman"/>
          <w:i/>
          <w:iCs/>
          <w:sz w:val="24"/>
          <w:szCs w:val="24"/>
        </w:rPr>
        <w:t>Third-party vendors for grant writing and implementation costs, including for guidance and opportunities to apply for additional federal, State, local, and private funding resources. If the application is approved for pre-award, one-time reimbursable costs to apply for the Energy Transition Community Grant are authorized up to 3% of the award.</w:t>
      </w:r>
      <w:r w:rsidR="00D60E30" w:rsidRPr="00D60E30">
        <w:rPr>
          <w:rFonts w:ascii="Times New Roman" w:hAnsi="Times New Roman"/>
          <w:sz w:val="24"/>
          <w:szCs w:val="24"/>
        </w:rPr>
        <w:t xml:space="preserve"> </w:t>
      </w:r>
      <w:r w:rsidR="00D60E30">
        <w:rPr>
          <w:rFonts w:ascii="Times New Roman" w:hAnsi="Times New Roman"/>
          <w:sz w:val="24"/>
          <w:szCs w:val="24"/>
        </w:rPr>
        <w:t xml:space="preserve">[20 </w:t>
      </w:r>
      <w:proofErr w:type="spellStart"/>
      <w:r w:rsidR="00D60E30">
        <w:rPr>
          <w:rFonts w:ascii="Times New Roman" w:hAnsi="Times New Roman"/>
          <w:sz w:val="24"/>
          <w:szCs w:val="24"/>
        </w:rPr>
        <w:t>ILCS</w:t>
      </w:r>
      <w:proofErr w:type="spellEnd"/>
      <w:r w:rsidR="00D60E30">
        <w:rPr>
          <w:rFonts w:ascii="Times New Roman" w:hAnsi="Times New Roman"/>
          <w:sz w:val="24"/>
          <w:szCs w:val="24"/>
        </w:rPr>
        <w:t xml:space="preserve"> 735/10-20(</w:t>
      </w:r>
      <w:proofErr w:type="spellStart"/>
      <w:r w:rsidR="00D60E30">
        <w:rPr>
          <w:rFonts w:ascii="Times New Roman" w:hAnsi="Times New Roman"/>
          <w:sz w:val="24"/>
          <w:szCs w:val="24"/>
        </w:rPr>
        <w:t>i</w:t>
      </w:r>
      <w:proofErr w:type="spellEnd"/>
      <w:r w:rsidR="00D60E30">
        <w:rPr>
          <w:rFonts w:ascii="Times New Roman" w:hAnsi="Times New Roman"/>
          <w:sz w:val="24"/>
          <w:szCs w:val="24"/>
        </w:rPr>
        <w:t>)]</w:t>
      </w:r>
    </w:p>
    <w:sectPr w:rsidR="003505BB" w:rsidRPr="003505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9845" w14:textId="77777777" w:rsidR="00EF0A25" w:rsidRDefault="00EF0A25">
      <w:r>
        <w:separator/>
      </w:r>
    </w:p>
  </w:endnote>
  <w:endnote w:type="continuationSeparator" w:id="0">
    <w:p w14:paraId="6427A69A" w14:textId="77777777" w:rsidR="00EF0A25" w:rsidRDefault="00EF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3231" w14:textId="77777777" w:rsidR="00EF0A25" w:rsidRDefault="00EF0A25">
      <w:r>
        <w:separator/>
      </w:r>
    </w:p>
  </w:footnote>
  <w:footnote w:type="continuationSeparator" w:id="0">
    <w:p w14:paraId="3CD9A701" w14:textId="77777777" w:rsidR="00EF0A25" w:rsidRDefault="00EF0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45B4A"/>
    <w:multiLevelType w:val="hybridMultilevel"/>
    <w:tmpl w:val="F692F9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13E2C"/>
    <w:multiLevelType w:val="hybridMultilevel"/>
    <w:tmpl w:val="A41444EA"/>
    <w:lvl w:ilvl="0" w:tplc="1EA05C3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BF2"/>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5B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29BA"/>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E3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0A25"/>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34FBE"/>
  <w15:chartTrackingRefBased/>
  <w15:docId w15:val="{12A12751-68E4-4B9C-B318-AF32642F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5B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5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1264</Characters>
  <Application>Microsoft Office Word</Application>
  <DocSecurity>0</DocSecurity>
  <Lines>10</Lines>
  <Paragraphs>2</Paragraphs>
  <ScaleCrop>false</ScaleCrop>
  <Company>Illinois General Assembly</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2023-12-15T17:09:00Z</dcterms:created>
  <dcterms:modified xsi:type="dcterms:W3CDTF">2024-11-08T13:38:00Z</dcterms:modified>
</cp:coreProperties>
</file>