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0065" w14:textId="77777777" w:rsidR="00B92E13" w:rsidRDefault="00B92E13" w:rsidP="00B9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70824" w14:textId="77777777" w:rsidR="00B92E13" w:rsidRPr="0010575A" w:rsidRDefault="00B92E13" w:rsidP="00B9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75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810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837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575A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35504B09" w14:textId="77777777" w:rsidR="00B92E13" w:rsidRPr="000817CD" w:rsidRDefault="00B92E13" w:rsidP="00B9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B58C8" w14:textId="77777777" w:rsidR="00B92E13" w:rsidRPr="00B92E13" w:rsidRDefault="00B92E13" w:rsidP="0008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13">
        <w:rPr>
          <w:rFonts w:ascii="Times New Roman" w:hAnsi="Times New Roman" w:cs="Times New Roman"/>
          <w:sz w:val="24"/>
          <w:szCs w:val="24"/>
        </w:rPr>
        <w:t>The purpose of the Energy Transition Community Grant Program is to award grants to promote economic development in communities that are in an area with a closure or reduced operation of a fossil fuel power plant, coal mine or nuclear plant.</w:t>
      </w:r>
    </w:p>
    <w:sectPr w:rsidR="00B92E13" w:rsidRPr="00B92E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1553" w14:textId="77777777" w:rsidR="00C82CB0" w:rsidRDefault="00C82CB0">
      <w:r>
        <w:separator/>
      </w:r>
    </w:p>
  </w:endnote>
  <w:endnote w:type="continuationSeparator" w:id="0">
    <w:p w14:paraId="632C02FB" w14:textId="77777777" w:rsidR="00C82CB0" w:rsidRDefault="00C8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826B" w14:textId="77777777" w:rsidR="00C82CB0" w:rsidRDefault="00C82CB0">
      <w:r>
        <w:separator/>
      </w:r>
    </w:p>
  </w:footnote>
  <w:footnote w:type="continuationSeparator" w:id="0">
    <w:p w14:paraId="000AF80B" w14:textId="77777777" w:rsidR="00C82CB0" w:rsidRDefault="00C8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7CD"/>
    <w:rsid w:val="0008379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E13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CB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7509C"/>
  <w15:chartTrackingRefBased/>
  <w15:docId w15:val="{F0B10827-E147-4096-BA1D-F90EA64C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E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2023-12-15T15:53:00Z</dcterms:created>
  <dcterms:modified xsi:type="dcterms:W3CDTF">2024-11-08T13:37:00Z</dcterms:modified>
</cp:coreProperties>
</file>