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9A17" w14:textId="77777777" w:rsidR="00B2541D" w:rsidRDefault="00B2541D" w:rsidP="00B254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E52B9" w14:textId="3CE89131" w:rsidR="00B2541D" w:rsidRDefault="00B2541D" w:rsidP="00B25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AUTHORITY:  </w:t>
      </w:r>
      <w:r w:rsidRPr="0010575A">
        <w:rPr>
          <w:rFonts w:ascii="Times New Roman" w:hAnsi="Times New Roman" w:cs="Times New Roman"/>
          <w:sz w:val="24"/>
          <w:szCs w:val="24"/>
        </w:rPr>
        <w:t xml:space="preserve">Implementing Section 10-20 of the Energy </w:t>
      </w:r>
      <w:r>
        <w:rPr>
          <w:rFonts w:ascii="Times New Roman" w:hAnsi="Times New Roman" w:cs="Times New Roman"/>
          <w:sz w:val="24"/>
          <w:szCs w:val="24"/>
        </w:rPr>
        <w:t>Community Reinvestment</w:t>
      </w:r>
      <w:r w:rsidRPr="0010575A">
        <w:rPr>
          <w:rFonts w:ascii="Times New Roman" w:hAnsi="Times New Roman" w:cs="Times New Roman"/>
          <w:sz w:val="24"/>
          <w:szCs w:val="24"/>
        </w:rPr>
        <w:t xml:space="preserve"> Act [20 ILCS 735</w:t>
      </w:r>
      <w:r>
        <w:rPr>
          <w:rFonts w:ascii="Times New Roman" w:hAnsi="Times New Roman" w:cs="Times New Roman"/>
          <w:sz w:val="24"/>
          <w:szCs w:val="24"/>
        </w:rPr>
        <w:t xml:space="preserve">] and authorized by Section 605-95 of the </w:t>
      </w:r>
      <w:r w:rsidRPr="00E77692">
        <w:rPr>
          <w:rFonts w:ascii="Times New Roman" w:hAnsi="Times New Roman" w:cs="Times New Roman"/>
          <w:sz w:val="24"/>
          <w:szCs w:val="24"/>
        </w:rPr>
        <w:t>Civil Administrative Code of Illinois (Department of Commerce and Economic Opportunity Law</w:t>
      </w:r>
      <w:r>
        <w:rPr>
          <w:rFonts w:ascii="Times New Roman" w:hAnsi="Times New Roman" w:cs="Times New Roman"/>
          <w:sz w:val="24"/>
          <w:szCs w:val="24"/>
        </w:rPr>
        <w:t>) [20 ILCS 605].</w:t>
      </w:r>
    </w:p>
    <w:sectPr w:rsidR="00B254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5B69" w14:textId="77777777" w:rsidR="00387C55" w:rsidRDefault="00387C55">
      <w:r>
        <w:separator/>
      </w:r>
    </w:p>
  </w:endnote>
  <w:endnote w:type="continuationSeparator" w:id="0">
    <w:p w14:paraId="0529E2D0" w14:textId="77777777" w:rsidR="00387C55" w:rsidRDefault="0038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2446" w14:textId="77777777" w:rsidR="00387C55" w:rsidRDefault="00387C55">
      <w:r>
        <w:separator/>
      </w:r>
    </w:p>
  </w:footnote>
  <w:footnote w:type="continuationSeparator" w:id="0">
    <w:p w14:paraId="5B85AF83" w14:textId="77777777" w:rsidR="00387C55" w:rsidRDefault="0038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C5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2FA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E3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8EB"/>
    <w:rsid w:val="00B15414"/>
    <w:rsid w:val="00B17273"/>
    <w:rsid w:val="00B17D78"/>
    <w:rsid w:val="00B23B52"/>
    <w:rsid w:val="00B2411F"/>
    <w:rsid w:val="00B2541D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D06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76184"/>
  <w15:chartTrackingRefBased/>
  <w15:docId w15:val="{02D476A7-7F34-4AF5-A0B7-0452D7AE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41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Schultz, Kimberly A.</cp:lastModifiedBy>
  <cp:revision>6</cp:revision>
  <dcterms:created xsi:type="dcterms:W3CDTF">2023-11-29T20:14:00Z</dcterms:created>
  <dcterms:modified xsi:type="dcterms:W3CDTF">2023-12-22T17:32:00Z</dcterms:modified>
</cp:coreProperties>
</file>