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3AD4" w14:textId="77777777" w:rsidR="000400E4" w:rsidRDefault="000400E4" w:rsidP="000400E4">
      <w:pPr>
        <w:rPr>
          <w:color w:val="212121"/>
          <w:bdr w:val="none" w:sz="0" w:space="0" w:color="auto" w:frame="1"/>
        </w:rPr>
      </w:pPr>
    </w:p>
    <w:p w14:paraId="120DD1C0" w14:textId="27A697E6" w:rsidR="000400E4" w:rsidRDefault="00F749B2" w:rsidP="000400E4">
      <w:pPr>
        <w:rPr>
          <w:b/>
          <w:bCs/>
          <w:color w:val="212121"/>
          <w:bdr w:val="none" w:sz="0" w:space="0" w:color="auto" w:frame="1"/>
        </w:rPr>
      </w:pPr>
      <w:r>
        <w:rPr>
          <w:b/>
          <w:bCs/>
          <w:color w:val="212121"/>
          <w:bdr w:val="none" w:sz="0" w:space="0" w:color="auto" w:frame="1"/>
        </w:rPr>
        <w:t xml:space="preserve">Section </w:t>
      </w:r>
      <w:r w:rsidR="000400E4">
        <w:rPr>
          <w:b/>
          <w:bCs/>
          <w:color w:val="212121"/>
          <w:bdr w:val="none" w:sz="0" w:space="0" w:color="auto" w:frame="1"/>
        </w:rPr>
        <w:t>710.20  Definitions</w:t>
      </w:r>
    </w:p>
    <w:p w14:paraId="37347A75" w14:textId="77777777" w:rsidR="000400E4" w:rsidRDefault="000400E4" w:rsidP="000400E4">
      <w:pPr>
        <w:rPr>
          <w:color w:val="212121"/>
          <w:bdr w:val="none" w:sz="0" w:space="0" w:color="auto" w:frame="1"/>
        </w:rPr>
      </w:pPr>
    </w:p>
    <w:p w14:paraId="734AADD2" w14:textId="66737520" w:rsidR="000400E4" w:rsidRDefault="000400E4" w:rsidP="008A6FEB">
      <w:pPr>
        <w:ind w:left="1440"/>
        <w:rPr>
          <w:color w:val="212121"/>
          <w:bdr w:val="none" w:sz="0" w:space="0" w:color="auto" w:frame="1"/>
        </w:rPr>
      </w:pPr>
      <w:r>
        <w:rPr>
          <w:color w:val="212121"/>
          <w:bdr w:val="none" w:sz="0" w:space="0" w:color="auto" w:frame="1"/>
        </w:rPr>
        <w:t>"Agency" means the Illinois Power Agency.</w:t>
      </w:r>
    </w:p>
    <w:p w14:paraId="12FB50E5" w14:textId="77777777" w:rsidR="000400E4" w:rsidRDefault="000400E4" w:rsidP="00337866">
      <w:pPr>
        <w:rPr>
          <w:color w:val="212121"/>
          <w:bdr w:val="none" w:sz="0" w:space="0" w:color="auto" w:frame="1"/>
        </w:rPr>
      </w:pPr>
    </w:p>
    <w:p w14:paraId="4E5B218E" w14:textId="0B774D97" w:rsidR="000400E4" w:rsidRDefault="000400E4" w:rsidP="008A6FEB">
      <w:pPr>
        <w:ind w:left="1440"/>
        <w:rPr>
          <w:color w:val="212121"/>
          <w:bdr w:val="none" w:sz="0" w:space="0" w:color="auto" w:frame="1"/>
        </w:rPr>
      </w:pPr>
      <w:r>
        <w:rPr>
          <w:color w:val="212121"/>
          <w:bdr w:val="none" w:sz="0" w:space="0" w:color="auto" w:frame="1"/>
        </w:rPr>
        <w:t xml:space="preserve">"Act" means the Illinois Power Agency Act [20 </w:t>
      </w:r>
      <w:proofErr w:type="spellStart"/>
      <w:r>
        <w:rPr>
          <w:color w:val="212121"/>
          <w:bdr w:val="none" w:sz="0" w:space="0" w:color="auto" w:frame="1"/>
        </w:rPr>
        <w:t>ILCS</w:t>
      </w:r>
      <w:proofErr w:type="spellEnd"/>
      <w:r>
        <w:rPr>
          <w:color w:val="212121"/>
          <w:bdr w:val="none" w:sz="0" w:space="0" w:color="auto" w:frame="1"/>
        </w:rPr>
        <w:t xml:space="preserve"> 3855].</w:t>
      </w:r>
    </w:p>
    <w:p w14:paraId="19231F8D" w14:textId="77777777" w:rsidR="000400E4" w:rsidRDefault="000400E4" w:rsidP="00337866"/>
    <w:p w14:paraId="737E2B54" w14:textId="77777777" w:rsidR="000400E4" w:rsidRDefault="000400E4" w:rsidP="000400E4">
      <w:pPr>
        <w:ind w:left="1440"/>
        <w:rPr>
          <w:color w:val="212121"/>
          <w:bdr w:val="none" w:sz="0" w:space="0" w:color="auto" w:frame="1"/>
        </w:rPr>
      </w:pPr>
      <w:r>
        <w:rPr>
          <w:color w:val="212121"/>
          <w:bdr w:val="none" w:sz="0" w:space="0" w:color="auto" w:frame="1"/>
        </w:rPr>
        <w:t>"Commission" means the Illinois Commerce Commission.</w:t>
      </w:r>
    </w:p>
    <w:p w14:paraId="4A511DD1" w14:textId="77777777" w:rsidR="000400E4" w:rsidRDefault="000400E4" w:rsidP="00337866">
      <w:pPr>
        <w:rPr>
          <w:color w:val="212121"/>
          <w:bdr w:val="none" w:sz="0" w:space="0" w:color="auto" w:frame="1"/>
        </w:rPr>
      </w:pPr>
    </w:p>
    <w:p w14:paraId="24F1AEC6" w14:textId="6E843848" w:rsidR="000400E4" w:rsidRDefault="000400E4" w:rsidP="000400E4">
      <w:pPr>
        <w:ind w:left="1440"/>
        <w:rPr>
          <w:color w:val="212121"/>
          <w:bdr w:val="none" w:sz="0" w:space="0" w:color="auto" w:frame="1"/>
        </w:rPr>
      </w:pPr>
      <w:r>
        <w:rPr>
          <w:color w:val="212121"/>
          <w:bdr w:val="none" w:sz="0" w:space="0" w:color="auto" w:frame="1"/>
        </w:rPr>
        <w:t xml:space="preserve">"Department" </w:t>
      </w:r>
      <w:r w:rsidR="00000233">
        <w:rPr>
          <w:color w:val="212121"/>
          <w:bdr w:val="none" w:sz="0" w:space="0" w:color="auto" w:frame="1"/>
        </w:rPr>
        <w:t xml:space="preserve">or </w:t>
      </w:r>
      <w:r w:rsidR="00337866">
        <w:rPr>
          <w:color w:val="212121"/>
          <w:bdr w:val="none" w:sz="0" w:space="0" w:color="auto" w:frame="1"/>
        </w:rPr>
        <w:t>"</w:t>
      </w:r>
      <w:proofErr w:type="spellStart"/>
      <w:r w:rsidR="00000233">
        <w:rPr>
          <w:color w:val="212121"/>
          <w:bdr w:val="none" w:sz="0" w:space="0" w:color="auto" w:frame="1"/>
        </w:rPr>
        <w:t>DCEO</w:t>
      </w:r>
      <w:proofErr w:type="spellEnd"/>
      <w:r w:rsidR="00337866">
        <w:rPr>
          <w:color w:val="212121"/>
          <w:bdr w:val="none" w:sz="0" w:space="0" w:color="auto" w:frame="1"/>
        </w:rPr>
        <w:t>"</w:t>
      </w:r>
      <w:r w:rsidR="00000233">
        <w:rPr>
          <w:color w:val="212121"/>
          <w:bdr w:val="none" w:sz="0" w:space="0" w:color="auto" w:frame="1"/>
        </w:rPr>
        <w:t xml:space="preserve"> </w:t>
      </w:r>
      <w:r>
        <w:rPr>
          <w:color w:val="212121"/>
          <w:bdr w:val="none" w:sz="0" w:space="0" w:color="auto" w:frame="1"/>
        </w:rPr>
        <w:t>means the Illinois Department of Commerce and Economic Opportunity.</w:t>
      </w:r>
    </w:p>
    <w:p w14:paraId="66CA9F38" w14:textId="77777777" w:rsidR="000400E4" w:rsidRDefault="000400E4" w:rsidP="00337866">
      <w:pPr>
        <w:rPr>
          <w:color w:val="212121"/>
          <w:bdr w:val="none" w:sz="0" w:space="0" w:color="auto" w:frame="1"/>
        </w:rPr>
      </w:pPr>
    </w:p>
    <w:p w14:paraId="064B1784" w14:textId="771048F3" w:rsidR="000400E4" w:rsidRDefault="000400E4" w:rsidP="000400E4">
      <w:pPr>
        <w:ind w:left="1440"/>
        <w:rPr>
          <w:color w:val="212121"/>
          <w:bdr w:val="none" w:sz="0" w:space="0" w:color="auto" w:frame="1"/>
        </w:rPr>
      </w:pPr>
      <w:r>
        <w:rPr>
          <w:color w:val="212121"/>
          <w:bdr w:val="none" w:sz="0" w:space="0" w:color="auto" w:frame="1"/>
        </w:rPr>
        <w:t xml:space="preserve">"Environmental justice communities" means the definition of that term as used in the </w:t>
      </w:r>
      <w:r w:rsidR="00000233">
        <w:rPr>
          <w:color w:val="212121"/>
          <w:bdr w:val="none" w:sz="0" w:space="0" w:color="auto" w:frame="1"/>
        </w:rPr>
        <w:t>2022 Long-Term Renewable Resources Procurement Plan, Modified Plan upon Reopening (May 9, 2023), no later amendments or editions, which may be obtained from the Illinois Power Agency online at https://ipa.illinois.gov/</w:t>
      </w:r>
      <w:r>
        <w:rPr>
          <w:color w:val="212121"/>
          <w:bdr w:val="none" w:sz="0" w:space="0" w:color="auto" w:frame="1"/>
        </w:rPr>
        <w:t xml:space="preserve">.  </w:t>
      </w:r>
      <w:r w:rsidR="00182553">
        <w:rPr>
          <w:color w:val="212121"/>
          <w:bdr w:val="none" w:sz="0" w:space="0" w:color="auto" w:frame="1"/>
        </w:rPr>
        <w:t xml:space="preserve">Any changes made to the Solar for All Program will be incorporated in accordance with 5 </w:t>
      </w:r>
      <w:proofErr w:type="spellStart"/>
      <w:r w:rsidR="00182553">
        <w:rPr>
          <w:color w:val="212121"/>
          <w:bdr w:val="none" w:sz="0" w:space="0" w:color="auto" w:frame="1"/>
        </w:rPr>
        <w:t>ILCS</w:t>
      </w:r>
      <w:proofErr w:type="spellEnd"/>
      <w:r w:rsidR="00182553">
        <w:rPr>
          <w:color w:val="212121"/>
          <w:bdr w:val="none" w:sz="0" w:space="0" w:color="auto" w:frame="1"/>
        </w:rPr>
        <w:t xml:space="preserve"> 100/5-75.</w:t>
      </w:r>
    </w:p>
    <w:p w14:paraId="09D1D336" w14:textId="77777777" w:rsidR="000400E4" w:rsidRDefault="000400E4" w:rsidP="00337866">
      <w:pPr>
        <w:rPr>
          <w:color w:val="212121"/>
          <w:bdr w:val="none" w:sz="0" w:space="0" w:color="auto" w:frame="1"/>
        </w:rPr>
      </w:pPr>
    </w:p>
    <w:p w14:paraId="51A07131" w14:textId="77777777" w:rsidR="000400E4" w:rsidRDefault="000400E4" w:rsidP="000400E4">
      <w:pPr>
        <w:ind w:left="1440"/>
        <w:rPr>
          <w:color w:val="212121"/>
          <w:bdr w:val="none" w:sz="0" w:space="0" w:color="auto" w:frame="1"/>
        </w:rPr>
      </w:pPr>
      <w:r>
        <w:rPr>
          <w:color w:val="212121"/>
          <w:bdr w:val="none" w:sz="0" w:space="0" w:color="auto" w:frame="1"/>
        </w:rPr>
        <w:t>"</w:t>
      </w:r>
      <w:proofErr w:type="spellStart"/>
      <w:r>
        <w:rPr>
          <w:color w:val="212121"/>
          <w:bdr w:val="none" w:sz="0" w:space="0" w:color="auto" w:frame="1"/>
        </w:rPr>
        <w:t>GATA</w:t>
      </w:r>
      <w:proofErr w:type="spellEnd"/>
      <w:r>
        <w:rPr>
          <w:color w:val="212121"/>
          <w:bdr w:val="none" w:sz="0" w:space="0" w:color="auto" w:frame="1"/>
        </w:rPr>
        <w:t xml:space="preserve">" means the Grant Accountability and Transparency Act [30 </w:t>
      </w:r>
      <w:proofErr w:type="spellStart"/>
      <w:r>
        <w:rPr>
          <w:color w:val="212121"/>
          <w:bdr w:val="none" w:sz="0" w:space="0" w:color="auto" w:frame="1"/>
        </w:rPr>
        <w:t>ILCS</w:t>
      </w:r>
      <w:proofErr w:type="spellEnd"/>
      <w:r>
        <w:rPr>
          <w:color w:val="212121"/>
          <w:bdr w:val="none" w:sz="0" w:space="0" w:color="auto" w:frame="1"/>
        </w:rPr>
        <w:t xml:space="preserve"> 708].</w:t>
      </w:r>
    </w:p>
    <w:p w14:paraId="132355F2" w14:textId="77777777" w:rsidR="000400E4" w:rsidRDefault="000400E4" w:rsidP="00337866">
      <w:pPr>
        <w:rPr>
          <w:color w:val="212121"/>
          <w:bdr w:val="none" w:sz="0" w:space="0" w:color="auto" w:frame="1"/>
        </w:rPr>
      </w:pPr>
    </w:p>
    <w:p w14:paraId="4DA4E307" w14:textId="77777777" w:rsidR="000400E4" w:rsidRDefault="000400E4" w:rsidP="000400E4">
      <w:pPr>
        <w:ind w:left="1440"/>
        <w:rPr>
          <w:color w:val="212121"/>
          <w:bdr w:val="none" w:sz="0" w:space="0" w:color="auto" w:frame="1"/>
        </w:rPr>
      </w:pPr>
      <w:r>
        <w:rPr>
          <w:color w:val="212121"/>
          <w:bdr w:val="none" w:sz="0" w:space="0" w:color="auto" w:frame="1"/>
        </w:rPr>
        <w:t>"</w:t>
      </w:r>
      <w:proofErr w:type="spellStart"/>
      <w:r>
        <w:rPr>
          <w:color w:val="212121"/>
          <w:bdr w:val="none" w:sz="0" w:space="0" w:color="auto" w:frame="1"/>
        </w:rPr>
        <w:t>GATA</w:t>
      </w:r>
      <w:proofErr w:type="spellEnd"/>
      <w:r>
        <w:rPr>
          <w:color w:val="212121"/>
          <w:bdr w:val="none" w:sz="0" w:space="0" w:color="auto" w:frame="1"/>
        </w:rPr>
        <w:t xml:space="preserve"> Rule" means the administrative rules of the Governor's Office of Management and Budget found at 44 Ill. Adm. Code 7000. </w:t>
      </w:r>
    </w:p>
    <w:p w14:paraId="49A673A3" w14:textId="77777777" w:rsidR="000400E4" w:rsidRDefault="000400E4" w:rsidP="00337866">
      <w:pPr>
        <w:rPr>
          <w:color w:val="212121"/>
          <w:bdr w:val="none" w:sz="0" w:space="0" w:color="auto" w:frame="1"/>
        </w:rPr>
      </w:pPr>
    </w:p>
    <w:p w14:paraId="11AF03DE" w14:textId="77777777" w:rsidR="000400E4" w:rsidRDefault="000400E4" w:rsidP="000400E4">
      <w:pPr>
        <w:ind w:left="1440"/>
        <w:rPr>
          <w:color w:val="212121"/>
          <w:bdr w:val="none" w:sz="0" w:space="0" w:color="auto" w:frame="1"/>
        </w:rPr>
      </w:pPr>
      <w:r>
        <w:rPr>
          <w:color w:val="212121"/>
          <w:bdr w:val="none" w:sz="0" w:space="0" w:color="auto" w:frame="1"/>
        </w:rPr>
        <w:t>"Grantee" means an applicant for a grant award under this program whose proposal is funded by the Department.</w:t>
      </w:r>
    </w:p>
    <w:p w14:paraId="0234125A" w14:textId="77777777" w:rsidR="000400E4" w:rsidRDefault="000400E4" w:rsidP="00337866">
      <w:pPr>
        <w:rPr>
          <w:color w:val="212121"/>
          <w:bdr w:val="none" w:sz="0" w:space="0" w:color="auto" w:frame="1"/>
        </w:rPr>
      </w:pPr>
    </w:p>
    <w:p w14:paraId="22B0AABD" w14:textId="77777777" w:rsidR="000400E4" w:rsidRDefault="000400E4" w:rsidP="000400E4">
      <w:pPr>
        <w:ind w:left="1440"/>
        <w:rPr>
          <w:color w:val="212121"/>
          <w:bdr w:val="none" w:sz="0" w:space="0" w:color="auto" w:frame="1"/>
        </w:rPr>
      </w:pPr>
      <w:r>
        <w:rPr>
          <w:color w:val="212121"/>
          <w:bdr w:val="none" w:sz="0" w:space="0" w:color="auto" w:frame="1"/>
        </w:rPr>
        <w:t>"Midcontinent Independent System Operator, Inc. region" means the geographic area in Illinois that is operated by the RTO, Midcontinent Independent System Operator, Inc.</w:t>
      </w:r>
    </w:p>
    <w:p w14:paraId="6E92D64C" w14:textId="77777777" w:rsidR="000400E4" w:rsidRDefault="000400E4" w:rsidP="00337866">
      <w:pPr>
        <w:rPr>
          <w:color w:val="212121"/>
          <w:bdr w:val="none" w:sz="0" w:space="0" w:color="auto" w:frame="1"/>
        </w:rPr>
      </w:pPr>
    </w:p>
    <w:p w14:paraId="123416F3" w14:textId="77777777" w:rsidR="000400E4" w:rsidRDefault="000400E4" w:rsidP="000400E4">
      <w:pPr>
        <w:ind w:left="1440"/>
        <w:rPr>
          <w:color w:val="212121"/>
          <w:bdr w:val="none" w:sz="0" w:space="0" w:color="auto" w:frame="1"/>
        </w:rPr>
      </w:pPr>
      <w:r>
        <w:rPr>
          <w:color w:val="212121"/>
          <w:bdr w:val="none" w:sz="0" w:space="0" w:color="auto" w:frame="1"/>
        </w:rPr>
        <w:t>"</w:t>
      </w:r>
      <w:r>
        <w:t>PJM Interconnection, LLC region</w:t>
      </w:r>
      <w:r>
        <w:rPr>
          <w:color w:val="212121"/>
          <w:bdr w:val="none" w:sz="0" w:space="0" w:color="auto" w:frame="1"/>
        </w:rPr>
        <w:t xml:space="preserve">" means the geographic area in Illinois that is operated by the RTO, </w:t>
      </w:r>
      <w:r>
        <w:t>PJM Interconnection, LLC</w:t>
      </w:r>
      <w:r>
        <w:rPr>
          <w:color w:val="212121"/>
          <w:bdr w:val="none" w:sz="0" w:space="0" w:color="auto" w:frame="1"/>
        </w:rPr>
        <w:t>.</w:t>
      </w:r>
    </w:p>
    <w:p w14:paraId="73612D22" w14:textId="77777777" w:rsidR="000400E4" w:rsidRDefault="000400E4" w:rsidP="00337866">
      <w:pPr>
        <w:rPr>
          <w:color w:val="212121"/>
          <w:bdr w:val="none" w:sz="0" w:space="0" w:color="auto" w:frame="1"/>
        </w:rPr>
      </w:pPr>
    </w:p>
    <w:p w14:paraId="720D6EC7" w14:textId="77777777" w:rsidR="000400E4" w:rsidRDefault="000400E4" w:rsidP="000400E4">
      <w:pPr>
        <w:ind w:left="1440"/>
        <w:rPr>
          <w:rFonts w:eastAsiaTheme="minorHAnsi"/>
        </w:rPr>
      </w:pPr>
      <w:r>
        <w:rPr>
          <w:color w:val="212121"/>
          <w:bdr w:val="none" w:sz="0" w:space="0" w:color="auto" w:frame="1"/>
        </w:rPr>
        <w:t xml:space="preserve">"Program" means the </w:t>
      </w:r>
      <w:r>
        <w:t xml:space="preserve">Coal to Solar and Energy Storage Initiative Fund Grant Program.  </w:t>
      </w:r>
    </w:p>
    <w:p w14:paraId="085FCB32" w14:textId="77777777" w:rsidR="000400E4" w:rsidRDefault="000400E4" w:rsidP="00337866"/>
    <w:p w14:paraId="5E02FD3A" w14:textId="77777777" w:rsidR="000400E4" w:rsidRDefault="000400E4" w:rsidP="000400E4">
      <w:pPr>
        <w:ind w:left="1440"/>
        <w:rPr>
          <w:i/>
          <w:iCs/>
        </w:rPr>
      </w:pPr>
      <w:r>
        <w:rPr>
          <w:i/>
          <w:iCs/>
        </w:rPr>
        <w:t>"Project labor agreement" means a pre-hire collective bargaining agreement that covers all terms and conditions of employment on a specific construction project and must include the following:</w:t>
      </w:r>
    </w:p>
    <w:p w14:paraId="33B97F86" w14:textId="77777777" w:rsidR="000400E4" w:rsidRDefault="000400E4" w:rsidP="00337866">
      <w:pPr>
        <w:rPr>
          <w:i/>
          <w:iCs/>
        </w:rPr>
      </w:pPr>
    </w:p>
    <w:p w14:paraId="6E5E0F45" w14:textId="77777777" w:rsidR="000400E4" w:rsidRDefault="000400E4" w:rsidP="000400E4">
      <w:pPr>
        <w:ind w:left="2160"/>
        <w:rPr>
          <w:i/>
          <w:iCs/>
        </w:rPr>
      </w:pPr>
      <w:r>
        <w:rPr>
          <w:i/>
          <w:iCs/>
        </w:rPr>
        <w:t>provisions establishing the minimum hourly wage for each class of labor organization employee;</w:t>
      </w:r>
    </w:p>
    <w:p w14:paraId="297CB0DF" w14:textId="77777777" w:rsidR="000400E4" w:rsidRDefault="000400E4" w:rsidP="00337866">
      <w:pPr>
        <w:rPr>
          <w:i/>
          <w:iCs/>
        </w:rPr>
      </w:pPr>
    </w:p>
    <w:p w14:paraId="2F9A1695" w14:textId="67C18C75" w:rsidR="000400E4" w:rsidRDefault="000400E4" w:rsidP="008A6FEB">
      <w:pPr>
        <w:ind w:left="2160"/>
        <w:rPr>
          <w:i/>
          <w:iCs/>
        </w:rPr>
      </w:pPr>
      <w:r>
        <w:rPr>
          <w:i/>
          <w:iCs/>
        </w:rPr>
        <w:t>provisions establishing the benefits and other compensation for each class of labor organization employee;</w:t>
      </w:r>
    </w:p>
    <w:p w14:paraId="4561151D" w14:textId="77777777" w:rsidR="000400E4" w:rsidRDefault="000400E4" w:rsidP="00337866">
      <w:pPr>
        <w:rPr>
          <w:i/>
          <w:iCs/>
        </w:rPr>
      </w:pPr>
    </w:p>
    <w:p w14:paraId="3873E236" w14:textId="1AFD452C" w:rsidR="000400E4" w:rsidRDefault="000400E4" w:rsidP="008A6FEB">
      <w:pPr>
        <w:ind w:left="2160"/>
        <w:rPr>
          <w:i/>
          <w:iCs/>
        </w:rPr>
      </w:pPr>
      <w:r>
        <w:rPr>
          <w:i/>
          <w:iCs/>
        </w:rPr>
        <w:t>provisions establishing that no strike or disputes will be engaged in by the labor</w:t>
      </w:r>
      <w:r w:rsidR="008A6FEB">
        <w:rPr>
          <w:i/>
          <w:iCs/>
        </w:rPr>
        <w:t xml:space="preserve"> </w:t>
      </w:r>
      <w:r>
        <w:rPr>
          <w:i/>
          <w:iCs/>
        </w:rPr>
        <w:t>organization employees;</w:t>
      </w:r>
    </w:p>
    <w:p w14:paraId="50BA01F1" w14:textId="7079650A" w:rsidR="000400E4" w:rsidRDefault="000400E4" w:rsidP="00337866">
      <w:pPr>
        <w:rPr>
          <w:i/>
          <w:iCs/>
        </w:rPr>
      </w:pPr>
    </w:p>
    <w:p w14:paraId="0AE9499B" w14:textId="01537A36" w:rsidR="000400E4" w:rsidRDefault="000400E4" w:rsidP="008A6FEB">
      <w:pPr>
        <w:ind w:left="2160"/>
        <w:rPr>
          <w:i/>
          <w:iCs/>
        </w:rPr>
      </w:pPr>
      <w:r>
        <w:rPr>
          <w:i/>
          <w:iCs/>
        </w:rPr>
        <w:t>provisions establishing that no lockout or disputes will be engaged in by the general contractor building the project; and</w:t>
      </w:r>
    </w:p>
    <w:p w14:paraId="32B964A0" w14:textId="5DF8ECD6" w:rsidR="000400E4" w:rsidRDefault="000400E4" w:rsidP="00337866">
      <w:pPr>
        <w:rPr>
          <w:i/>
          <w:iCs/>
        </w:rPr>
      </w:pPr>
    </w:p>
    <w:p w14:paraId="0D561323" w14:textId="4D8DA925" w:rsidR="000400E4" w:rsidRDefault="000400E4" w:rsidP="008A6FEB">
      <w:pPr>
        <w:ind w:left="2160"/>
        <w:rPr>
          <w:i/>
          <w:iCs/>
        </w:rPr>
      </w:pPr>
      <w:r>
        <w:rPr>
          <w:i/>
          <w:iCs/>
        </w:rPr>
        <w:t>provisions requiring the parties to the agreement to work together to establish diversity threshold requirements and to ensure best efforts to meet diversity targets, improve diversity at the applicable job site, create diverse apprenticeship opportunities, and create opportunities to employ former coal-fired power plant workers.</w:t>
      </w:r>
    </w:p>
    <w:p w14:paraId="3A28E45B" w14:textId="7A841932" w:rsidR="000400E4" w:rsidRDefault="000400E4" w:rsidP="00337866">
      <w:pPr>
        <w:rPr>
          <w:i/>
          <w:iCs/>
        </w:rPr>
      </w:pPr>
    </w:p>
    <w:p w14:paraId="4DCD4B34" w14:textId="38287D3F" w:rsidR="000400E4" w:rsidRDefault="000400E4" w:rsidP="008A6FEB">
      <w:pPr>
        <w:ind w:left="1791"/>
        <w:rPr>
          <w:i/>
          <w:iCs/>
        </w:rPr>
      </w:pPr>
      <w:r>
        <w:rPr>
          <w:i/>
          <w:iCs/>
        </w:rPr>
        <w:t>A labor organization and the general contractor building the project shall have the authority to include other terms and conditions as they deem necessary</w:t>
      </w:r>
      <w:r w:rsidR="00584D80">
        <w:rPr>
          <w:i/>
          <w:iCs/>
        </w:rPr>
        <w:t>.</w:t>
      </w:r>
      <w:r>
        <w:rPr>
          <w:i/>
          <w:iCs/>
        </w:rPr>
        <w:t xml:space="preserve"> </w:t>
      </w:r>
      <w:r>
        <w:rPr>
          <w:color w:val="212121"/>
          <w:bdr w:val="none" w:sz="0" w:space="0" w:color="auto" w:frame="1"/>
        </w:rPr>
        <w:t xml:space="preserve">[20 </w:t>
      </w:r>
      <w:proofErr w:type="spellStart"/>
      <w:r>
        <w:rPr>
          <w:color w:val="212121"/>
          <w:bdr w:val="none" w:sz="0" w:space="0" w:color="auto" w:frame="1"/>
        </w:rPr>
        <w:t>ILCS</w:t>
      </w:r>
      <w:proofErr w:type="spellEnd"/>
      <w:r>
        <w:rPr>
          <w:color w:val="212121"/>
          <w:bdr w:val="none" w:sz="0" w:space="0" w:color="auto" w:frame="1"/>
        </w:rPr>
        <w:t xml:space="preserve"> 3855/1-10, 1-75(c-5)(10)(C)(12)]</w:t>
      </w:r>
    </w:p>
    <w:p w14:paraId="57CAE30E" w14:textId="77777777" w:rsidR="000400E4" w:rsidRDefault="000400E4" w:rsidP="00337866"/>
    <w:p w14:paraId="1D756FC6" w14:textId="05CAC115" w:rsidR="000400E4" w:rsidRDefault="000400E4" w:rsidP="000400E4">
      <w:pPr>
        <w:ind w:left="1440"/>
      </w:pPr>
      <w:r>
        <w:t xml:space="preserve">"Regional Transmission Organization" or "RTO" means the independent systems operator that administers and oversees the wholesale electricity markets in which the State participates. In Illinois, the two RTOs are the Midcontinent Independent System Operator, Inc. and PJM Interconnection, LLC.  For information on the geographic regions covered by each RTO see </w:t>
      </w:r>
      <w:r w:rsidRPr="008A6FEB">
        <w:t>https://www.ferc.gov/power-sales-and-markets/rtos-and-isos</w:t>
      </w:r>
      <w:r>
        <w:t xml:space="preserve">. </w:t>
      </w:r>
    </w:p>
    <w:p w14:paraId="3D4DB0AF" w14:textId="77777777" w:rsidR="000400E4" w:rsidRDefault="000400E4" w:rsidP="00337866">
      <w:pPr>
        <w:rPr>
          <w:color w:val="212121"/>
          <w:bdr w:val="none" w:sz="0" w:space="0" w:color="auto" w:frame="1"/>
        </w:rPr>
      </w:pPr>
    </w:p>
    <w:p w14:paraId="687FF46D" w14:textId="0956438E" w:rsidR="000400E4" w:rsidRDefault="000400E4" w:rsidP="000400E4">
      <w:pPr>
        <w:ind w:left="1440"/>
        <w:rPr>
          <w:color w:val="212121"/>
          <w:bdr w:val="none" w:sz="0" w:space="0" w:color="auto" w:frame="1"/>
        </w:rPr>
      </w:pPr>
      <w:r>
        <w:rPr>
          <w:color w:val="212121"/>
          <w:bdr w:val="none" w:sz="0" w:space="0" w:color="auto" w:frame="1"/>
        </w:rPr>
        <w:t>"Retired" or "retirement" means</w:t>
      </w:r>
      <w:r w:rsidR="008D48AD">
        <w:rPr>
          <w:color w:val="212121"/>
          <w:bdr w:val="none" w:sz="0" w:space="0" w:color="auto" w:frame="1"/>
        </w:rPr>
        <w:t xml:space="preserve"> to</w:t>
      </w:r>
      <w:r>
        <w:rPr>
          <w:color w:val="212121"/>
          <w:bdr w:val="none" w:sz="0" w:space="0" w:color="auto" w:frame="1"/>
        </w:rPr>
        <w:t xml:space="preserve"> have fully ceased generating electricity at the facility. </w:t>
      </w:r>
    </w:p>
    <w:p w14:paraId="0FD0E50C" w14:textId="77777777" w:rsidR="000400E4" w:rsidRDefault="000400E4" w:rsidP="00337866">
      <w:pPr>
        <w:rPr>
          <w:color w:val="212121"/>
          <w:bdr w:val="none" w:sz="0" w:space="0" w:color="auto" w:frame="1"/>
        </w:rPr>
      </w:pPr>
    </w:p>
    <w:p w14:paraId="5BEFC2F7" w14:textId="77777777" w:rsidR="000400E4" w:rsidRDefault="000400E4" w:rsidP="000400E4">
      <w:pPr>
        <w:ind w:left="1440"/>
        <w:rPr>
          <w:color w:val="212121"/>
          <w:bdr w:val="none" w:sz="0" w:space="0" w:color="auto" w:frame="1"/>
        </w:rPr>
      </w:pPr>
      <w:r>
        <w:rPr>
          <w:color w:val="212121"/>
          <w:bdr w:val="none" w:sz="0" w:space="0" w:color="auto" w:frame="1"/>
        </w:rPr>
        <w:t>"State" means the State of Illinois.</w:t>
      </w:r>
    </w:p>
    <w:p w14:paraId="1817741F" w14:textId="77777777" w:rsidR="000400E4" w:rsidRDefault="000400E4" w:rsidP="00337866">
      <w:pPr>
        <w:rPr>
          <w:color w:val="212121"/>
          <w:bdr w:val="none" w:sz="0" w:space="0" w:color="auto" w:frame="1"/>
        </w:rPr>
      </w:pPr>
    </w:p>
    <w:p w14:paraId="56CE7C70" w14:textId="4E5E0264" w:rsidR="000400E4" w:rsidRDefault="000400E4" w:rsidP="000400E4">
      <w:pPr>
        <w:ind w:left="1440"/>
        <w:rPr>
          <w:color w:val="212121"/>
          <w:bdr w:val="none" w:sz="0" w:space="0" w:color="auto" w:frame="1"/>
        </w:rPr>
      </w:pPr>
      <w:r>
        <w:rPr>
          <w:color w:val="212121"/>
          <w:bdr w:val="none" w:sz="0" w:space="0" w:color="auto" w:frame="1"/>
        </w:rPr>
        <w:t>"Uniform Guidance" means the Uniform Administrative Requirements, Cost Principles, and Audit Requirements for Federal Awards, 2 CFR 200.</w:t>
      </w:r>
    </w:p>
    <w:sectPr w:rsidR="000400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201B" w14:textId="77777777" w:rsidR="00D65E5D" w:rsidRDefault="00D65E5D">
      <w:r>
        <w:separator/>
      </w:r>
    </w:p>
  </w:endnote>
  <w:endnote w:type="continuationSeparator" w:id="0">
    <w:p w14:paraId="5375B88F" w14:textId="77777777" w:rsidR="00D65E5D" w:rsidRDefault="00D6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4CD7" w14:textId="77777777" w:rsidR="00D65E5D" w:rsidRDefault="00D65E5D">
      <w:r>
        <w:separator/>
      </w:r>
    </w:p>
  </w:footnote>
  <w:footnote w:type="continuationSeparator" w:id="0">
    <w:p w14:paraId="2F6CD095" w14:textId="77777777" w:rsidR="00D65E5D" w:rsidRDefault="00D65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5D"/>
    <w:rsid w:val="000002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0E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55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866"/>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D8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FEB"/>
    <w:rsid w:val="008B5152"/>
    <w:rsid w:val="008B56EA"/>
    <w:rsid w:val="008B77D8"/>
    <w:rsid w:val="008C1560"/>
    <w:rsid w:val="008C4FAF"/>
    <w:rsid w:val="008C5359"/>
    <w:rsid w:val="008D06A1"/>
    <w:rsid w:val="008D48AD"/>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E5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9B2"/>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2F92A"/>
  <w15:chartTrackingRefBased/>
  <w15:docId w15:val="{B8C8D3F0-CCD9-44D1-A21A-D5641C28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0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040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453</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2023-01-23T15:40:00Z</dcterms:created>
  <dcterms:modified xsi:type="dcterms:W3CDTF">2024-07-19T14:21:00Z</dcterms:modified>
</cp:coreProperties>
</file>