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BA" w:rsidRPr="00CD7FBA" w:rsidRDefault="00CD7FBA" w:rsidP="00CD7FBA">
      <w:pPr>
        <w:rPr>
          <w:b/>
        </w:rPr>
      </w:pPr>
    </w:p>
    <w:p w:rsidR="00CD7FBA" w:rsidRPr="00CD7FBA" w:rsidRDefault="00CD7FBA" w:rsidP="00CD7FBA">
      <w:pPr>
        <w:rPr>
          <w:b/>
        </w:rPr>
      </w:pPr>
      <w:bookmarkStart w:id="0" w:name="_Hlk79362594"/>
      <w:r w:rsidRPr="00CD7FBA">
        <w:rPr>
          <w:b/>
        </w:rPr>
        <w:t xml:space="preserve">Section 691.60 </w:t>
      </w:r>
      <w:r>
        <w:rPr>
          <w:b/>
        </w:rPr>
        <w:t xml:space="preserve"> </w:t>
      </w:r>
      <w:r w:rsidRPr="00CD7FBA">
        <w:rPr>
          <w:b/>
        </w:rPr>
        <w:t>Disproportionately Impacted Areas</w:t>
      </w:r>
    </w:p>
    <w:p w:rsidR="00CD7FBA" w:rsidRPr="00CD7FBA" w:rsidRDefault="00CD7FBA" w:rsidP="00CD7FBA">
      <w:bookmarkStart w:id="1" w:name="_GoBack"/>
      <w:bookmarkEnd w:id="1"/>
    </w:p>
    <w:p w:rsidR="00CD7FBA" w:rsidRPr="00CD7FBA" w:rsidRDefault="00CD7FBA" w:rsidP="00CD7FBA">
      <w:pPr>
        <w:ind w:left="1440" w:hanging="720"/>
      </w:pPr>
      <w:bookmarkStart w:id="2" w:name="_Hlk79363973"/>
      <w:r>
        <w:t>a)</w:t>
      </w:r>
      <w:r>
        <w:tab/>
      </w:r>
      <w:r w:rsidRPr="00CD7FBA">
        <w:t xml:space="preserve">The Department will allocate </w:t>
      </w:r>
      <w:bookmarkStart w:id="3" w:name="_Hlk77238793"/>
      <w:r w:rsidRPr="00CD7FBA">
        <w:t>no less than 40% of program funding to Qualifying Businesses located in Disproportionately Impacted Areas.</w:t>
      </w:r>
      <w:bookmarkEnd w:id="3"/>
      <w:r w:rsidRPr="00CD7FBA">
        <w:t xml:space="preserve"> </w:t>
      </w:r>
    </w:p>
    <w:p w:rsidR="00CD7FBA" w:rsidRDefault="00CD7FBA" w:rsidP="00CD7FBA"/>
    <w:p w:rsidR="00CD7FBA" w:rsidRPr="00CD7FBA" w:rsidRDefault="00CD7FBA" w:rsidP="00CD7FBA">
      <w:pPr>
        <w:ind w:left="1440" w:hanging="720"/>
      </w:pPr>
      <w:r>
        <w:t>b)</w:t>
      </w:r>
      <w:r>
        <w:tab/>
      </w:r>
      <w:r w:rsidRPr="00CD7FBA">
        <w:t>A Disproportionately Impacted Area may be added or removed from prioritization based on changes in relative COVID-19 rates and economic distress.</w:t>
      </w:r>
      <w:r w:rsidR="008A49AE">
        <w:t xml:space="preserve">  If the Department recategorizes an area, removing its designation as a disproportionately impacted area, businesses that have applied prior to that update will maintain the previous prioritization status.</w:t>
      </w:r>
    </w:p>
    <w:p w:rsidR="00CD7FBA" w:rsidRDefault="00CD7FBA" w:rsidP="00CD7FBA"/>
    <w:p w:rsidR="00CD7FBA" w:rsidRPr="00CD7FBA" w:rsidRDefault="0069647D" w:rsidP="00CD7FBA">
      <w:pPr>
        <w:ind w:left="1440" w:hanging="720"/>
      </w:pPr>
      <w:r>
        <w:t>c</w:t>
      </w:r>
      <w:r w:rsidR="00CD7FBA">
        <w:t>)</w:t>
      </w:r>
      <w:r w:rsidR="00CD7FBA">
        <w:tab/>
      </w:r>
      <w:r w:rsidR="00CD7FBA" w:rsidRPr="00CD7FBA">
        <w:t xml:space="preserve">In determining prioritization of industries or zip codes within Disproportionately Impacted Areas, the Department will give greater weight to areas that had significantly higher rates of COVID-19 cases per capita and zip codes with </w:t>
      </w:r>
      <w:r>
        <w:t>higher</w:t>
      </w:r>
      <w:r w:rsidR="00CD7FBA" w:rsidRPr="00CD7FBA">
        <w:t xml:space="preserve"> levels of poverty.</w:t>
      </w:r>
    </w:p>
    <w:p w:rsidR="00CD7FBA" w:rsidRDefault="00CD7FBA" w:rsidP="00CD7FBA"/>
    <w:p w:rsidR="000174EB" w:rsidRPr="00CD7FBA" w:rsidRDefault="0069647D" w:rsidP="00CD7FBA">
      <w:pPr>
        <w:ind w:left="1440" w:hanging="720"/>
      </w:pPr>
      <w:r>
        <w:t>d</w:t>
      </w:r>
      <w:r w:rsidR="00CD7FBA">
        <w:t>)</w:t>
      </w:r>
      <w:r w:rsidR="00CD7FBA">
        <w:tab/>
      </w:r>
      <w:r w:rsidR="00CD7FBA" w:rsidRPr="00CD7FBA">
        <w:t xml:space="preserve">The Department shall maintain records for a period of 5 years, from the date a prioritized zip code </w:t>
      </w:r>
      <w:r>
        <w:t xml:space="preserve">or industry </w:t>
      </w:r>
      <w:r w:rsidR="00CD7FBA" w:rsidRPr="00CD7FBA">
        <w:t xml:space="preserve">is selected, </w:t>
      </w:r>
      <w:r w:rsidR="003F21C3">
        <w:t>the</w:t>
      </w:r>
      <w:r w:rsidR="00CD7FBA" w:rsidRPr="00CD7FBA">
        <w:t xml:space="preserve"> assessment of</w:t>
      </w:r>
      <w:r w:rsidR="003F21C3">
        <w:t xml:space="preserve"> how the Department identified each</w:t>
      </w:r>
      <w:r w:rsidR="00CD7FBA" w:rsidRPr="00CD7FBA">
        <w:t xml:space="preserve"> </w:t>
      </w:r>
      <w:r w:rsidR="00B240BE">
        <w:t>D</w:t>
      </w:r>
      <w:r w:rsidR="00CD7FBA" w:rsidRPr="00CD7FBA">
        <w:t xml:space="preserve">isproportionately </w:t>
      </w:r>
      <w:r w:rsidR="00B240BE">
        <w:t>I</w:t>
      </w:r>
      <w:r w:rsidR="00CD7FBA" w:rsidRPr="00CD7FBA">
        <w:t xml:space="preserve">mpacted </w:t>
      </w:r>
      <w:r w:rsidR="00B240BE">
        <w:t>A</w:t>
      </w:r>
      <w:r w:rsidR="00CD7FBA" w:rsidRPr="00CD7FBA">
        <w:t>rea.</w:t>
      </w:r>
      <w:bookmarkEnd w:id="0"/>
      <w:bookmarkEnd w:id="2"/>
    </w:p>
    <w:sectPr w:rsidR="000174EB" w:rsidRPr="00CD7F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74F" w:rsidRDefault="0088474F">
      <w:r>
        <w:separator/>
      </w:r>
    </w:p>
  </w:endnote>
  <w:endnote w:type="continuationSeparator" w:id="0">
    <w:p w:rsidR="0088474F" w:rsidRDefault="0088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74F" w:rsidRDefault="0088474F">
      <w:r>
        <w:separator/>
      </w:r>
    </w:p>
  </w:footnote>
  <w:footnote w:type="continuationSeparator" w:id="0">
    <w:p w:rsidR="0088474F" w:rsidRDefault="00884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B5AF5"/>
    <w:multiLevelType w:val="hybridMultilevel"/>
    <w:tmpl w:val="3F9CD7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AF8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1C3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47D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11E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74F"/>
    <w:rsid w:val="0088496F"/>
    <w:rsid w:val="00884C49"/>
    <w:rsid w:val="008858C6"/>
    <w:rsid w:val="00886FB6"/>
    <w:rsid w:val="008923A8"/>
    <w:rsid w:val="00897EA5"/>
    <w:rsid w:val="008A49AE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0BE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FBA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87B1E-6E36-401E-B3FF-E591F39F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F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7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8</cp:revision>
  <dcterms:created xsi:type="dcterms:W3CDTF">2021-08-10T15:22:00Z</dcterms:created>
  <dcterms:modified xsi:type="dcterms:W3CDTF">2021-09-14T17:15:00Z</dcterms:modified>
</cp:coreProperties>
</file>