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A1F" w:rsidRPr="002C5A1F" w:rsidRDefault="002C5A1F" w:rsidP="002C5A1F"/>
    <w:p w:rsidR="002C5A1F" w:rsidRPr="002C5A1F" w:rsidRDefault="002C5A1F" w:rsidP="002C5A1F">
      <w:pPr>
        <w:rPr>
          <w:b/>
        </w:rPr>
      </w:pPr>
      <w:r w:rsidRPr="002C5A1F">
        <w:rPr>
          <w:b/>
        </w:rPr>
        <w:t>Section 690.120  Prioritizing Severely Impacted Businesses and Industries</w:t>
      </w:r>
    </w:p>
    <w:p w:rsidR="002C5A1F" w:rsidRPr="00D95DCE" w:rsidRDefault="002C5A1F" w:rsidP="002C5A1F"/>
    <w:p w:rsidR="002C5A1F" w:rsidRPr="002C5A1F" w:rsidRDefault="002C5A1F" w:rsidP="002C5A1F">
      <w:pPr>
        <w:ind w:left="1440" w:hanging="720"/>
      </w:pPr>
      <w:r>
        <w:t>a)</w:t>
      </w:r>
      <w:r>
        <w:tab/>
      </w:r>
      <w:r w:rsidRPr="002C5A1F">
        <w:t xml:space="preserve">The Department will provide targeted funding opportunities for industries and businesses most impacted by the COVID-19 </w:t>
      </w:r>
      <w:r w:rsidR="00AA2FC3">
        <w:t>emergency</w:t>
      </w:r>
      <w:r w:rsidRPr="002C5A1F">
        <w:t xml:space="preserve">. In determining which industries and businesses to prioritize, the Department will consider the impact of compliance with the COVID-19 Prevention Directives on business operations or impact of the COVID-19 </w:t>
      </w:r>
      <w:r w:rsidR="00AA2FC3">
        <w:t>emergency</w:t>
      </w:r>
      <w:r w:rsidRPr="002C5A1F">
        <w:t xml:space="preserve"> on the workforce. The Department will also prioritize funding to </w:t>
      </w:r>
      <w:r w:rsidR="00AA2FC3">
        <w:t>q</w:t>
      </w:r>
      <w:r w:rsidRPr="002C5A1F">
        <w:t xml:space="preserve">ualifying </w:t>
      </w:r>
      <w:r w:rsidR="00AA2FC3">
        <w:t>s</w:t>
      </w:r>
      <w:r w:rsidRPr="002C5A1F">
        <w:t xml:space="preserve">mall </w:t>
      </w:r>
      <w:r w:rsidR="00AA2FC3">
        <w:t>b</w:t>
      </w:r>
      <w:r w:rsidRPr="002C5A1F">
        <w:t>usinesses.  The targeted funding opportunities will be announced on the Department</w:t>
      </w:r>
      <w:r>
        <w:t>'</w:t>
      </w:r>
      <w:r w:rsidRPr="002C5A1F">
        <w:t xml:space="preserve">s website. </w:t>
      </w:r>
    </w:p>
    <w:p w:rsidR="002C5A1F" w:rsidRPr="002C5A1F" w:rsidRDefault="002C5A1F" w:rsidP="00D95DCE"/>
    <w:p w:rsidR="002C5A1F" w:rsidRPr="002C5A1F" w:rsidRDefault="002C5A1F" w:rsidP="002C5A1F">
      <w:pPr>
        <w:ind w:left="1440" w:hanging="720"/>
      </w:pPr>
      <w:r>
        <w:t>b)</w:t>
      </w:r>
      <w:r>
        <w:tab/>
      </w:r>
      <w:r w:rsidRPr="002C5A1F">
        <w:t xml:space="preserve">Targeted funding opportunities to </w:t>
      </w:r>
      <w:r w:rsidR="00AA2FC3">
        <w:t>q</w:t>
      </w:r>
      <w:r w:rsidRPr="002C5A1F">
        <w:t xml:space="preserve">ualifying </w:t>
      </w:r>
      <w:r w:rsidR="00AA2FC3">
        <w:t>b</w:t>
      </w:r>
      <w:r w:rsidRPr="002C5A1F">
        <w:t xml:space="preserve">usinesses will include </w:t>
      </w:r>
      <w:r w:rsidR="00AA2FC3">
        <w:t>f</w:t>
      </w:r>
      <w:r w:rsidRPr="002C5A1F">
        <w:t xml:space="preserve">inancial </w:t>
      </w:r>
      <w:r w:rsidR="00AA2FC3">
        <w:t>a</w:t>
      </w:r>
      <w:r w:rsidRPr="002C5A1F">
        <w:t>ssistance to:</w:t>
      </w:r>
    </w:p>
    <w:p w:rsidR="002C5A1F" w:rsidRPr="002C5A1F" w:rsidRDefault="002C5A1F" w:rsidP="00D95DCE"/>
    <w:p w:rsidR="002C5A1F" w:rsidRPr="002C5A1F" w:rsidRDefault="002C5A1F" w:rsidP="002C5A1F">
      <w:pPr>
        <w:ind w:left="2160" w:hanging="720"/>
      </w:pPr>
      <w:r>
        <w:t>1)</w:t>
      </w:r>
      <w:r>
        <w:tab/>
      </w:r>
      <w:r w:rsidRPr="002C5A1F">
        <w:t xml:space="preserve">Bars and </w:t>
      </w:r>
      <w:r w:rsidR="00AA2FC3">
        <w:t>r</w:t>
      </w:r>
      <w:r w:rsidRPr="002C5A1F">
        <w:t xml:space="preserve">estaurants that: </w:t>
      </w:r>
      <w:r>
        <w:t xml:space="preserve"> </w:t>
      </w:r>
      <w:r w:rsidRPr="002C5A1F">
        <w:t xml:space="preserve">earned between $80,000 and $3 million in revenue in 2019, or a pro-rated amount of revenue if the establishment was in business for less than the entire year; operated for at least the three months prior to March 2020; did not provide outdoor food and beverage service during phase 3 of the Restore Illinois Plan; and incurred </w:t>
      </w:r>
      <w:r w:rsidR="00AA2FC3">
        <w:t>n</w:t>
      </w:r>
      <w:r w:rsidRPr="002C5A1F">
        <w:t xml:space="preserve">ecessary </w:t>
      </w:r>
      <w:r w:rsidR="00AA2FC3">
        <w:t>e</w:t>
      </w:r>
      <w:r w:rsidRPr="002C5A1F">
        <w:t xml:space="preserve">xpenditures of at least $10,000 since March 21, 2020. </w:t>
      </w:r>
    </w:p>
    <w:p w:rsidR="002C5A1F" w:rsidRPr="002C5A1F" w:rsidRDefault="002C5A1F" w:rsidP="00D95DCE"/>
    <w:p w:rsidR="002C5A1F" w:rsidRPr="002C5A1F" w:rsidRDefault="002C5A1F" w:rsidP="002C5A1F">
      <w:pPr>
        <w:ind w:left="2160" w:hanging="720"/>
      </w:pPr>
      <w:r w:rsidRPr="002C5A1F">
        <w:t>2)</w:t>
      </w:r>
      <w:r w:rsidRPr="002C5A1F">
        <w:tab/>
        <w:t xml:space="preserve">Businesses in </w:t>
      </w:r>
      <w:r w:rsidR="00AA2FC3">
        <w:t>s</w:t>
      </w:r>
      <w:r w:rsidRPr="002C5A1F">
        <w:t xml:space="preserve">everely </w:t>
      </w:r>
      <w:r w:rsidR="00AA2FC3">
        <w:t>d</w:t>
      </w:r>
      <w:r w:rsidRPr="002C5A1F">
        <w:t xml:space="preserve">isproportionately </w:t>
      </w:r>
      <w:r w:rsidR="00AA2FC3">
        <w:t>i</w:t>
      </w:r>
      <w:r w:rsidRPr="002C5A1F">
        <w:t xml:space="preserve">mpacted </w:t>
      </w:r>
      <w:r w:rsidR="00AA2FC3">
        <w:t>a</w:t>
      </w:r>
      <w:r w:rsidRPr="002C5A1F">
        <w:t xml:space="preserve">reas that: </w:t>
      </w:r>
      <w:r>
        <w:t xml:space="preserve"> </w:t>
      </w:r>
      <w:r w:rsidRPr="002C5A1F">
        <w:t xml:space="preserve">earned between $80,000 and $2 million in revenue in 2019, or a pro-rated amount of revenue if the establishment was in business for less than the entire year; operated for at least the three months prior to March 2020; and incurred </w:t>
      </w:r>
      <w:r w:rsidR="00AA2FC3">
        <w:t>n</w:t>
      </w:r>
      <w:r w:rsidRPr="002C5A1F">
        <w:t xml:space="preserve">ecessary </w:t>
      </w:r>
      <w:r w:rsidR="00AA2FC3">
        <w:t>e</w:t>
      </w:r>
      <w:r w:rsidRPr="002C5A1F">
        <w:t>xpenditures of at least $10,000 since March 21, 2020.</w:t>
      </w:r>
    </w:p>
    <w:p w:rsidR="002C5A1F" w:rsidRPr="002C5A1F" w:rsidRDefault="002C5A1F" w:rsidP="00D95DCE"/>
    <w:p w:rsidR="002C5A1F" w:rsidRPr="002C5A1F" w:rsidRDefault="002C5A1F" w:rsidP="002C5A1F">
      <w:pPr>
        <w:ind w:left="2160" w:hanging="720"/>
      </w:pPr>
      <w:r w:rsidRPr="002C5A1F">
        <w:t>3)</w:t>
      </w:r>
      <w:r w:rsidRPr="002C5A1F">
        <w:tab/>
        <w:t xml:space="preserve">Barbershops and </w:t>
      </w:r>
      <w:r w:rsidR="00AA2FC3">
        <w:t>s</w:t>
      </w:r>
      <w:r w:rsidRPr="002C5A1F">
        <w:t xml:space="preserve">alons that: </w:t>
      </w:r>
      <w:r>
        <w:t xml:space="preserve"> </w:t>
      </w:r>
      <w:r w:rsidRPr="002C5A1F">
        <w:t xml:space="preserve">earned between $80,000 and $500,000 in revenue in 2019, or a pro-rated amount of revenue if the establishment was in business for less than the entire year; operated for at least the three months prior to March 2020; and incurred </w:t>
      </w:r>
      <w:r w:rsidR="00AA2FC3">
        <w:t>n</w:t>
      </w:r>
      <w:r w:rsidRPr="002C5A1F">
        <w:t xml:space="preserve">ecessary </w:t>
      </w:r>
      <w:r w:rsidR="00AA2FC3">
        <w:t>e</w:t>
      </w:r>
      <w:r w:rsidRPr="002C5A1F">
        <w:t>xpenditures of at least $10,000 since March 21, 2020.</w:t>
      </w:r>
    </w:p>
    <w:p w:rsidR="002C5A1F" w:rsidRPr="002C5A1F" w:rsidRDefault="002C5A1F" w:rsidP="00D95DCE"/>
    <w:p w:rsidR="002C5A1F" w:rsidRPr="002C5A1F" w:rsidRDefault="002C5A1F" w:rsidP="002C5A1F">
      <w:pPr>
        <w:ind w:left="2160" w:hanging="720"/>
      </w:pPr>
      <w:r w:rsidRPr="002C5A1F">
        <w:t>4)</w:t>
      </w:r>
      <w:r w:rsidRPr="002C5A1F">
        <w:tab/>
        <w:t xml:space="preserve">Fitness </w:t>
      </w:r>
      <w:r w:rsidR="00AA2FC3">
        <w:t>c</w:t>
      </w:r>
      <w:r w:rsidRPr="002C5A1F">
        <w:t xml:space="preserve">enters that: </w:t>
      </w:r>
      <w:r>
        <w:t xml:space="preserve"> </w:t>
      </w:r>
      <w:r w:rsidRPr="002C5A1F">
        <w:t xml:space="preserve">earned between $80,000 and $2 million in revenue in 2019, or a pro-rated amount of revenue if the establishment was in business for less than the entire year; operated for at least the three months prior to March 2020; incurred </w:t>
      </w:r>
      <w:r w:rsidR="00AA2FC3">
        <w:t>n</w:t>
      </w:r>
      <w:r w:rsidRPr="002C5A1F">
        <w:t xml:space="preserve">ecessary </w:t>
      </w:r>
      <w:r w:rsidR="00AA2FC3">
        <w:t>e</w:t>
      </w:r>
      <w:r w:rsidRPr="002C5A1F">
        <w:t xml:space="preserve">xpenditures of at least $10,000 since March 21, 2020; and operated out of a single permanent location.  </w:t>
      </w:r>
    </w:p>
    <w:p w:rsidR="002C5A1F" w:rsidRPr="002C5A1F" w:rsidRDefault="002C5A1F" w:rsidP="00D95DCE">
      <w:bookmarkStart w:id="0" w:name="_GoBack"/>
      <w:bookmarkEnd w:id="0"/>
    </w:p>
    <w:p w:rsidR="002C5A1F" w:rsidRPr="002C5A1F" w:rsidRDefault="002C5A1F" w:rsidP="002C5A1F">
      <w:pPr>
        <w:ind w:left="2160" w:hanging="720"/>
      </w:pPr>
      <w:r w:rsidRPr="002C5A1F">
        <w:t>5)</w:t>
      </w:r>
      <w:r w:rsidRPr="002C5A1F">
        <w:tab/>
        <w:t xml:space="preserve">Qualifying </w:t>
      </w:r>
      <w:r w:rsidR="00AA2FC3">
        <w:t>s</w:t>
      </w:r>
      <w:r w:rsidRPr="002C5A1F">
        <w:t xml:space="preserve">mall </w:t>
      </w:r>
      <w:r w:rsidR="00AA2FC3">
        <w:t>b</w:t>
      </w:r>
      <w:r w:rsidRPr="002C5A1F">
        <w:t xml:space="preserve">usiness having experienced severe impacts during the COVID-19 </w:t>
      </w:r>
      <w:r w:rsidR="00AA2FC3">
        <w:t>emergency</w:t>
      </w:r>
      <w:r w:rsidRPr="002C5A1F">
        <w:t>, in particular those whose return to normal activity is limited by phases of the Restore Illinois Plan or COVID-19 Prevention Directives.</w:t>
      </w:r>
    </w:p>
    <w:sectPr w:rsidR="002C5A1F" w:rsidRPr="002C5A1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8A4" w:rsidRDefault="003438A4">
      <w:r>
        <w:separator/>
      </w:r>
    </w:p>
  </w:endnote>
  <w:endnote w:type="continuationSeparator" w:id="0">
    <w:p w:rsidR="003438A4" w:rsidRDefault="00343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8A4" w:rsidRDefault="003438A4">
      <w:r>
        <w:separator/>
      </w:r>
    </w:p>
  </w:footnote>
  <w:footnote w:type="continuationSeparator" w:id="0">
    <w:p w:rsidR="003438A4" w:rsidRDefault="00343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753978"/>
    <w:multiLevelType w:val="hybridMultilevel"/>
    <w:tmpl w:val="EAD20AA4"/>
    <w:lvl w:ilvl="0" w:tplc="F7A4EA6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F584348"/>
    <w:multiLevelType w:val="hybridMultilevel"/>
    <w:tmpl w:val="18FA778A"/>
    <w:lvl w:ilvl="0" w:tplc="FE546AEA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8A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CEF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A1F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38A4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2FC3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5DCE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21508A-06DA-4B44-A1FE-1F3AD297D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A1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C5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373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Lane, Arlene L.</cp:lastModifiedBy>
  <cp:revision>5</cp:revision>
  <dcterms:created xsi:type="dcterms:W3CDTF">2020-07-17T14:36:00Z</dcterms:created>
  <dcterms:modified xsi:type="dcterms:W3CDTF">2021-01-04T19:51:00Z</dcterms:modified>
</cp:coreProperties>
</file>