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69" w:rsidRPr="00EE2F69" w:rsidRDefault="00FC3C69" w:rsidP="00EE2F69"/>
    <w:p w:rsidR="00FC3C69" w:rsidRPr="00EE2F69" w:rsidRDefault="00FC3C69" w:rsidP="00EE2F69">
      <w:pPr>
        <w:rPr>
          <w:b/>
        </w:rPr>
      </w:pPr>
      <w:r w:rsidRPr="00EE2F69">
        <w:rPr>
          <w:b/>
        </w:rPr>
        <w:t xml:space="preserve">Section 690.50  Identifying Disproportionately Impacted Areas </w:t>
      </w:r>
    </w:p>
    <w:p w:rsidR="00FC3C69" w:rsidRPr="00EE2F69" w:rsidRDefault="00FC3C69" w:rsidP="00EE2F69"/>
    <w:p w:rsidR="00FC3C69" w:rsidRPr="00EE2F69" w:rsidRDefault="00EE2F69" w:rsidP="00EE2F69">
      <w:pPr>
        <w:ind w:left="1440" w:hanging="720"/>
      </w:pPr>
      <w:r>
        <w:t>a)</w:t>
      </w:r>
      <w:r>
        <w:tab/>
      </w:r>
      <w:r w:rsidR="00FC3C69" w:rsidRPr="00EE2F69">
        <w:t xml:space="preserve">The Department will allocate funding within the Program such that no less than 30% will be provided to </w:t>
      </w:r>
      <w:r w:rsidR="00270CB5">
        <w:t>q</w:t>
      </w:r>
      <w:r w:rsidR="00FC3C69" w:rsidRPr="00EE2F69">
        <w:t xml:space="preserve">ualifying </w:t>
      </w:r>
      <w:r w:rsidR="00270CB5">
        <w:t>b</w:t>
      </w:r>
      <w:r w:rsidR="00FC3C69" w:rsidRPr="00EE2F69">
        <w:t xml:space="preserve">usinesses located in </w:t>
      </w:r>
      <w:r w:rsidR="00270CB5">
        <w:t>d</w:t>
      </w:r>
      <w:r w:rsidR="00FC3C69" w:rsidRPr="00EE2F69">
        <w:t xml:space="preserve">isproportionately </w:t>
      </w:r>
      <w:r w:rsidR="00270CB5">
        <w:t>i</w:t>
      </w:r>
      <w:r w:rsidR="00FC3C69" w:rsidRPr="00EE2F69">
        <w:t xml:space="preserve">mpacted </w:t>
      </w:r>
      <w:r w:rsidR="00270CB5">
        <w:t>a</w:t>
      </w:r>
      <w:r w:rsidR="00FC3C69" w:rsidRPr="00EE2F69">
        <w:t xml:space="preserve">reas. The Department will determine which ZIP Codes constitute </w:t>
      </w:r>
      <w:r w:rsidR="009274E2">
        <w:t>d</w:t>
      </w:r>
      <w:r w:rsidR="00FC3C69" w:rsidRPr="00EE2F69">
        <w:t xml:space="preserve">isproportionately </w:t>
      </w:r>
      <w:r w:rsidR="009274E2">
        <w:t>i</w:t>
      </w:r>
      <w:r w:rsidR="00FC3C69" w:rsidRPr="00EE2F69">
        <w:t xml:space="preserve">mpacted </w:t>
      </w:r>
      <w:r w:rsidR="009274E2">
        <w:t>a</w:t>
      </w:r>
      <w:r w:rsidR="00FC3C69" w:rsidRPr="00EE2F69">
        <w:t xml:space="preserve">reas based on available COVID-19 case information and economic data at the time it announces funding opportunities under the </w:t>
      </w:r>
      <w:r w:rsidR="00270CB5">
        <w:t>P</w:t>
      </w:r>
      <w:r w:rsidR="00FC3C69" w:rsidRPr="00EE2F69">
        <w:t xml:space="preserve">rogram, and areas may be added or removed from prioritization based on changes in relative COVID-19 rates and economic distress.  </w:t>
      </w:r>
    </w:p>
    <w:p w:rsidR="00FC3C69" w:rsidRPr="00EE2F69" w:rsidRDefault="00FC3C69" w:rsidP="00EF5F87"/>
    <w:p w:rsidR="00FC3C69" w:rsidRPr="00EE2F69" w:rsidRDefault="00FC3C69" w:rsidP="00EE2F69">
      <w:pPr>
        <w:ind w:left="1440" w:hanging="720"/>
      </w:pPr>
      <w:r w:rsidRPr="00EE2F69">
        <w:t>b)</w:t>
      </w:r>
      <w:r w:rsidRPr="00EE2F69">
        <w:tab/>
        <w:t xml:space="preserve">Within each Allotment Tier, the Department will rank each ZIP Code by COVID-19 cases per capita and by each of the poverty-related criteria. ZIP Codes with moderate, high, and very high COVID-19 cases per capita will be considered to be </w:t>
      </w:r>
      <w:r w:rsidR="00270CB5">
        <w:t>disproportionately i</w:t>
      </w:r>
      <w:r w:rsidRPr="00EE2F69">
        <w:t xml:space="preserve">mpacted </w:t>
      </w:r>
      <w:r w:rsidR="00270CB5">
        <w:t>a</w:t>
      </w:r>
      <w:r w:rsidRPr="00EE2F69">
        <w:t>reas if they also have moderate to high rates of economic distress, as demonstrated by high rates within at least one of the poverty-related criteria</w:t>
      </w:r>
      <w:r w:rsidR="00270CB5">
        <w:t xml:space="preserve"> (see Section 690.20 (Disproportionately Impacted Area))</w:t>
      </w:r>
      <w:r w:rsidRPr="00EE2F69">
        <w:t>.  The Department will include areas with significantly higher rates of COVID-19 cases per capita and lower levels of the poverty-related criteria</w:t>
      </w:r>
      <w:r w:rsidR="009274E2">
        <w:t>,</w:t>
      </w:r>
      <w:r w:rsidRPr="00EE2F69">
        <w:t xml:space="preserve"> as well as areas with significantly higher levels of the poverty-related criteria and lower relative COVID-19 cases per capita. </w:t>
      </w:r>
    </w:p>
    <w:p w:rsidR="00FC3C69" w:rsidRPr="00EE2F69" w:rsidRDefault="00FC3C69" w:rsidP="00EF5F87">
      <w:bookmarkStart w:id="0" w:name="_GoBack"/>
      <w:bookmarkEnd w:id="0"/>
    </w:p>
    <w:p w:rsidR="00FC3C69" w:rsidRPr="00EE2F69" w:rsidRDefault="00FC3C69" w:rsidP="00EE2F69">
      <w:pPr>
        <w:ind w:left="1440" w:hanging="720"/>
      </w:pPr>
      <w:r w:rsidRPr="00EE2F69">
        <w:t>c)</w:t>
      </w:r>
      <w:r w:rsidRPr="00EE2F69">
        <w:tab/>
        <w:t xml:space="preserve">The Department will reserve funding opportunities for </w:t>
      </w:r>
      <w:r w:rsidR="00270CB5">
        <w:t>qualifying b</w:t>
      </w:r>
      <w:r w:rsidRPr="00EE2F69">
        <w:t xml:space="preserve">usinesses located in or predominantly serving </w:t>
      </w:r>
      <w:r w:rsidR="00270CB5">
        <w:t>severely d</w:t>
      </w:r>
      <w:r w:rsidRPr="00EE2F69">
        <w:t xml:space="preserve">isproportionately </w:t>
      </w:r>
      <w:r w:rsidR="00270CB5">
        <w:t>i</w:t>
      </w:r>
      <w:r w:rsidRPr="00EE2F69">
        <w:t xml:space="preserve">mpacted </w:t>
      </w:r>
      <w:r w:rsidR="00270CB5">
        <w:t>a</w:t>
      </w:r>
      <w:r w:rsidRPr="00EE2F69">
        <w:t>reas.</w:t>
      </w:r>
    </w:p>
    <w:sectPr w:rsidR="00FC3C69" w:rsidRPr="00EE2F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320" w:rsidRDefault="00DE5320">
      <w:r>
        <w:separator/>
      </w:r>
    </w:p>
  </w:endnote>
  <w:endnote w:type="continuationSeparator" w:id="0">
    <w:p w:rsidR="00DE5320" w:rsidRDefault="00DE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320" w:rsidRDefault="00DE5320">
      <w:r>
        <w:separator/>
      </w:r>
    </w:p>
  </w:footnote>
  <w:footnote w:type="continuationSeparator" w:id="0">
    <w:p w:rsidR="00DE5320" w:rsidRDefault="00DE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70C14"/>
    <w:multiLevelType w:val="hybridMultilevel"/>
    <w:tmpl w:val="A55EAC02"/>
    <w:lvl w:ilvl="0" w:tplc="D076B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B5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31A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74E2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32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F69"/>
    <w:rsid w:val="00EF1651"/>
    <w:rsid w:val="00EF4E57"/>
    <w:rsid w:val="00EF5F8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C6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DC38B-680D-4B65-8758-BC66161D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7</cp:revision>
  <dcterms:created xsi:type="dcterms:W3CDTF">2020-07-17T14:36:00Z</dcterms:created>
  <dcterms:modified xsi:type="dcterms:W3CDTF">2021-01-04T19:48:00Z</dcterms:modified>
</cp:coreProperties>
</file>