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4C" w:rsidRPr="003B1D56" w:rsidRDefault="0075314C" w:rsidP="003B1D56"/>
    <w:p w:rsidR="006B48D5" w:rsidRPr="003B1D56" w:rsidRDefault="006B48D5" w:rsidP="003B1D56">
      <w:pPr>
        <w:rPr>
          <w:b/>
        </w:rPr>
      </w:pPr>
      <w:r w:rsidRPr="003B1D56">
        <w:rPr>
          <w:b/>
        </w:rPr>
        <w:t>Section 690.10</w:t>
      </w:r>
      <w:r w:rsidR="0075314C" w:rsidRPr="003B1D56">
        <w:rPr>
          <w:b/>
        </w:rPr>
        <w:t xml:space="preserve"> </w:t>
      </w:r>
      <w:r w:rsidRPr="003B1D56">
        <w:rPr>
          <w:b/>
        </w:rPr>
        <w:t xml:space="preserve"> Purpose</w:t>
      </w:r>
    </w:p>
    <w:p w:rsidR="006B48D5" w:rsidRPr="003B1D56" w:rsidRDefault="006B48D5" w:rsidP="003B1D56"/>
    <w:p w:rsidR="006B48D5" w:rsidRPr="003B1D56" w:rsidRDefault="006B48D5" w:rsidP="003B1D56">
      <w:r w:rsidRPr="003B1D56">
        <w:t>The purpose of the Business Interruption Grant Program (</w:t>
      </w:r>
      <w:r w:rsidR="00630254">
        <w:t>BIG</w:t>
      </w:r>
      <w:r w:rsidRPr="003B1D56">
        <w:t xml:space="preserve">) is </w:t>
      </w:r>
      <w:r w:rsidRPr="00F05965">
        <w:rPr>
          <w:i/>
        </w:rPr>
        <w:t>to provide financial support to businesses that have experienced interruption of business or other adverse conditions attributable to the COVID-19 public health emergency</w:t>
      </w:r>
      <w:r w:rsidRPr="003B1D56">
        <w:t xml:space="preserve"> [20 ILCS 605/605-1050]. Financial assistance provided through </w:t>
      </w:r>
      <w:r w:rsidR="009825C5">
        <w:t>BIG</w:t>
      </w:r>
      <w:bookmarkStart w:id="0" w:name="_GoBack"/>
      <w:bookmarkEnd w:id="0"/>
      <w:r w:rsidRPr="003B1D56">
        <w:t xml:space="preserve"> shall be consistent with the requirements of </w:t>
      </w:r>
      <w:r w:rsidR="00F05965">
        <w:t>s</w:t>
      </w:r>
      <w:r w:rsidRPr="003B1D56">
        <w:t xml:space="preserve">ection 5001 of the </w:t>
      </w:r>
      <w:r w:rsidR="00F05965">
        <w:t xml:space="preserve">federal </w:t>
      </w:r>
      <w:r w:rsidRPr="003B1D56">
        <w:t xml:space="preserve">Coronavirus Aid, Relief, and Economic Security Act (P.L. 116-136) and any rules or guidance issued by the U.S. Department of the Treasury or other responsible federal agency. The provision of support to for-profit and not-for-profit businesses that have experienced adversity attributable to the COVID-19 epidemic is necessary response to the public health emergency. Financial assistance shall be prioritized for communities most in need of assistance, as determined by numbers or rates of infection and economic measures identified in this Part. </w:t>
      </w:r>
      <w:r w:rsidR="00630254">
        <w:t>BIG</w:t>
      </w:r>
      <w:r w:rsidRPr="003B1D56">
        <w:t xml:space="preserve"> will be implemented in multiple phases of funding. </w:t>
      </w:r>
    </w:p>
    <w:sectPr w:rsidR="006B48D5" w:rsidRPr="003B1D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8D5" w:rsidRDefault="006B48D5">
      <w:r>
        <w:separator/>
      </w:r>
    </w:p>
  </w:endnote>
  <w:endnote w:type="continuationSeparator" w:id="0">
    <w:p w:rsidR="006B48D5" w:rsidRDefault="006B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8D5" w:rsidRDefault="006B48D5">
      <w:r>
        <w:separator/>
      </w:r>
    </w:p>
  </w:footnote>
  <w:footnote w:type="continuationSeparator" w:id="0">
    <w:p w:rsidR="006B48D5" w:rsidRDefault="006B4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D5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254"/>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8D5"/>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14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5C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362"/>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5"/>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AA169-D1BC-412A-90BE-871C9121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11279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859</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Thomas, Vicki D.</cp:lastModifiedBy>
  <cp:revision>7</cp:revision>
  <dcterms:created xsi:type="dcterms:W3CDTF">2020-07-17T14:17:00Z</dcterms:created>
  <dcterms:modified xsi:type="dcterms:W3CDTF">2020-12-10T22:50:00Z</dcterms:modified>
</cp:coreProperties>
</file>