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7F" w:rsidRDefault="002F6E7F" w:rsidP="00466E0E"/>
    <w:p w:rsidR="00466E0E" w:rsidRPr="00466E0E" w:rsidRDefault="00FB526E" w:rsidP="00FB526E">
      <w:r>
        <w:t xml:space="preserve">SOURCE:  Emergency rules adopted at 44 Ill. Reg. 13111, effective July 21, 2020, for a maximum of 150 days; emergency amendment to emergency rule at 44 Ill. Reg. 16836, effective September 29, 2020, for the remainder of the 150 days; emergency amendment to emergency rule at 44 Ill. Reg. 18607, effective November 6, 2020, for the remainder of the 150 days; emergency rule expired December 17, 2020; adopted at 45 Ill. Reg. </w:t>
      </w:r>
      <w:r w:rsidR="00F8241A">
        <w:t>624</w:t>
      </w:r>
      <w:r>
        <w:t xml:space="preserve">, effective </w:t>
      </w:r>
      <w:bookmarkStart w:id="0" w:name="_GoBack"/>
      <w:r w:rsidR="00F8241A">
        <w:t>December 23, 2020</w:t>
      </w:r>
      <w:bookmarkEnd w:id="0"/>
      <w:r>
        <w:t>.</w:t>
      </w:r>
    </w:p>
    <w:sectPr w:rsidR="00466E0E" w:rsidRPr="00466E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0E" w:rsidRDefault="00466E0E">
      <w:r>
        <w:separator/>
      </w:r>
    </w:p>
  </w:endnote>
  <w:endnote w:type="continuationSeparator" w:id="0">
    <w:p w:rsidR="00466E0E" w:rsidRDefault="0046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0E" w:rsidRDefault="00466E0E">
      <w:r>
        <w:separator/>
      </w:r>
    </w:p>
  </w:footnote>
  <w:footnote w:type="continuationSeparator" w:id="0">
    <w:p w:rsidR="00466E0E" w:rsidRDefault="0046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05E"/>
    <w:rsid w:val="001F2A01"/>
    <w:rsid w:val="001F572B"/>
    <w:rsid w:val="002015E7"/>
    <w:rsid w:val="002047E2"/>
    <w:rsid w:val="00207D79"/>
    <w:rsid w:val="00212682"/>
    <w:rsid w:val="002133B1"/>
    <w:rsid w:val="00213BBE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E7F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E0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F3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D5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41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26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9D161-1AAF-4C07-A6AA-2D0C0C5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8</cp:revision>
  <dcterms:created xsi:type="dcterms:W3CDTF">2020-07-17T14:17:00Z</dcterms:created>
  <dcterms:modified xsi:type="dcterms:W3CDTF">2021-01-04T18:58:00Z</dcterms:modified>
</cp:coreProperties>
</file>