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39312" w14:textId="77777777" w:rsidR="000174EB" w:rsidRPr="007D46DC" w:rsidRDefault="000174EB" w:rsidP="007D46DC"/>
    <w:p w14:paraId="462DC6CC" w14:textId="77777777" w:rsidR="00BF79EC" w:rsidRPr="007D46DC" w:rsidRDefault="00BF79EC" w:rsidP="007D46DC">
      <w:pPr>
        <w:rPr>
          <w:b/>
        </w:rPr>
      </w:pPr>
      <w:r w:rsidRPr="007D46DC">
        <w:rPr>
          <w:b/>
        </w:rPr>
        <w:t xml:space="preserve">Section 680.60 </w:t>
      </w:r>
      <w:r w:rsidR="007D46DC">
        <w:rPr>
          <w:b/>
        </w:rPr>
        <w:t xml:space="preserve"> </w:t>
      </w:r>
      <w:r w:rsidRPr="007D46DC">
        <w:rPr>
          <w:b/>
        </w:rPr>
        <w:t>Failure to Comply</w:t>
      </w:r>
    </w:p>
    <w:p w14:paraId="65304EDB" w14:textId="77777777" w:rsidR="00BF79EC" w:rsidRPr="007D46DC" w:rsidRDefault="00BF79EC" w:rsidP="007D46DC"/>
    <w:p w14:paraId="576E1925" w14:textId="77777777" w:rsidR="00E743D2" w:rsidRDefault="007D46DC" w:rsidP="007D46DC">
      <w:pPr>
        <w:ind w:left="1440" w:hanging="720"/>
      </w:pPr>
      <w:r>
        <w:t>a)</w:t>
      </w:r>
      <w:r>
        <w:tab/>
      </w:r>
      <w:r w:rsidR="00E743D2">
        <w:t>Material Breach Due to Misrepresentation</w:t>
      </w:r>
    </w:p>
    <w:p w14:paraId="450BFB64" w14:textId="77777777" w:rsidR="00E743D2" w:rsidRDefault="00E743D2" w:rsidP="006702A5"/>
    <w:p w14:paraId="094E2418" w14:textId="52198B4C" w:rsidR="00BF79EC" w:rsidRPr="007D46DC" w:rsidRDefault="00E743D2" w:rsidP="00E743D2">
      <w:pPr>
        <w:ind w:left="2160" w:hanging="720"/>
      </w:pPr>
      <w:r>
        <w:t>1)</w:t>
      </w:r>
      <w:r>
        <w:tab/>
      </w:r>
      <w:r w:rsidR="00BF79EC" w:rsidRPr="007D46DC">
        <w:t xml:space="preserve">When the agency enters into a contract with a contractor, </w:t>
      </w:r>
      <w:r w:rsidR="00BF79EC" w:rsidRPr="007D46DC">
        <w:rPr>
          <w:i/>
        </w:rPr>
        <w:t xml:space="preserve">it shall be deemed to be a material breach of the contract and </w:t>
      </w:r>
      <w:r w:rsidR="00F24876">
        <w:rPr>
          <w:i/>
        </w:rPr>
        <w:t xml:space="preserve">to </w:t>
      </w:r>
      <w:r w:rsidR="00BF79EC" w:rsidRPr="007D46DC">
        <w:rPr>
          <w:i/>
        </w:rPr>
        <w:t xml:space="preserve">entitle the </w:t>
      </w:r>
      <w:r w:rsidR="00BF79EC" w:rsidRPr="007D46DC">
        <w:t xml:space="preserve">agency </w:t>
      </w:r>
      <w:r w:rsidR="00BF79EC" w:rsidRPr="007D46DC">
        <w:rPr>
          <w:i/>
        </w:rPr>
        <w:t>to declare a default, terminate the contract, and exercise those remedies provided for in the contract, at law, or in equity if the contractor or subcontractor submits false or misleading information.</w:t>
      </w:r>
      <w:r w:rsidR="007D46DC">
        <w:t xml:space="preserve"> </w:t>
      </w:r>
      <w:r w:rsidR="00BF79EC" w:rsidRPr="007D46DC">
        <w:t xml:space="preserve"> [30 </w:t>
      </w:r>
      <w:proofErr w:type="spellStart"/>
      <w:r w:rsidR="00BF79EC" w:rsidRPr="007D46DC">
        <w:t>ILCS</w:t>
      </w:r>
      <w:proofErr w:type="spellEnd"/>
      <w:r w:rsidR="00BF79EC" w:rsidRPr="007D46DC">
        <w:t xml:space="preserve"> 559/20-20(c)]</w:t>
      </w:r>
    </w:p>
    <w:p w14:paraId="15CB5BDA" w14:textId="77777777" w:rsidR="00BF79EC" w:rsidRPr="007D46DC" w:rsidRDefault="00BF79EC" w:rsidP="007D46DC"/>
    <w:p w14:paraId="358F7756" w14:textId="693811C2" w:rsidR="00BF79EC" w:rsidRDefault="00E743D2" w:rsidP="00E743D2">
      <w:pPr>
        <w:ind w:left="2160" w:hanging="720"/>
      </w:pPr>
      <w:r>
        <w:t>2</w:t>
      </w:r>
      <w:r w:rsidR="007D46DC">
        <w:t>)</w:t>
      </w:r>
      <w:r w:rsidR="007D46DC">
        <w:tab/>
      </w:r>
      <w:r w:rsidR="00BF79EC" w:rsidRPr="007D46DC">
        <w:t xml:space="preserve">When the agency enters into a </w:t>
      </w:r>
      <w:r w:rsidR="00F24876">
        <w:t>G</w:t>
      </w:r>
      <w:r w:rsidR="00BF79EC" w:rsidRPr="007D46DC">
        <w:t xml:space="preserve">rant </w:t>
      </w:r>
      <w:r w:rsidR="00F24876">
        <w:t>A</w:t>
      </w:r>
      <w:r w:rsidR="00BF79EC" w:rsidRPr="007D46DC">
        <w:t xml:space="preserve">greement with a grantee, </w:t>
      </w:r>
      <w:r w:rsidR="00BF79EC" w:rsidRPr="007D46DC">
        <w:rPr>
          <w:i/>
        </w:rPr>
        <w:t xml:space="preserve">it shall be deemed to be a material breach of the </w:t>
      </w:r>
      <w:r w:rsidR="00804910">
        <w:rPr>
          <w:i/>
        </w:rPr>
        <w:t>G</w:t>
      </w:r>
      <w:r w:rsidR="00BF79EC" w:rsidRPr="007D46DC">
        <w:rPr>
          <w:i/>
        </w:rPr>
        <w:t xml:space="preserve">rant </w:t>
      </w:r>
      <w:r w:rsidR="00804910">
        <w:rPr>
          <w:i/>
        </w:rPr>
        <w:t>A</w:t>
      </w:r>
      <w:r w:rsidR="00BF79EC" w:rsidRPr="007D46DC">
        <w:rPr>
          <w:i/>
        </w:rPr>
        <w:t xml:space="preserve">greement and </w:t>
      </w:r>
      <w:r w:rsidR="00F24876">
        <w:rPr>
          <w:i/>
        </w:rPr>
        <w:t xml:space="preserve">to </w:t>
      </w:r>
      <w:r w:rsidR="00BF79EC" w:rsidRPr="007D46DC">
        <w:rPr>
          <w:i/>
        </w:rPr>
        <w:t>entitle the</w:t>
      </w:r>
      <w:r w:rsidR="00BF79EC" w:rsidRPr="007D46DC">
        <w:t xml:space="preserve"> agency</w:t>
      </w:r>
      <w:r w:rsidR="00BF79EC" w:rsidRPr="007D46DC">
        <w:rPr>
          <w:i/>
        </w:rPr>
        <w:t xml:space="preserve"> to declare a default, terminate the</w:t>
      </w:r>
      <w:r w:rsidR="00BF79EC" w:rsidRPr="007D46DC">
        <w:t xml:space="preserve"> </w:t>
      </w:r>
      <w:r w:rsidR="00F24876">
        <w:t>G</w:t>
      </w:r>
      <w:r w:rsidR="00BF79EC" w:rsidRPr="007D46DC">
        <w:t xml:space="preserve">rant </w:t>
      </w:r>
      <w:r w:rsidR="00F24876">
        <w:t>A</w:t>
      </w:r>
      <w:r w:rsidR="00BF79EC" w:rsidRPr="007D46DC">
        <w:t xml:space="preserve">greement, </w:t>
      </w:r>
      <w:r w:rsidR="00BF79EC" w:rsidRPr="007D46DC">
        <w:rPr>
          <w:i/>
        </w:rPr>
        <w:t>and exercise those remedies provided for in the</w:t>
      </w:r>
      <w:r w:rsidR="00BF79EC" w:rsidRPr="007D46DC">
        <w:t xml:space="preserve"> </w:t>
      </w:r>
      <w:r w:rsidR="00F24876">
        <w:t>Gr</w:t>
      </w:r>
      <w:r w:rsidR="00BF79EC" w:rsidRPr="007D46DC">
        <w:t xml:space="preserve">ant </w:t>
      </w:r>
      <w:r w:rsidR="00F24876">
        <w:t>A</w:t>
      </w:r>
      <w:r w:rsidR="00BF79EC" w:rsidRPr="007D46DC">
        <w:t xml:space="preserve">greement, </w:t>
      </w:r>
      <w:r w:rsidR="00BF79EC" w:rsidRPr="007D46DC">
        <w:rPr>
          <w:i/>
        </w:rPr>
        <w:t>at law, or in equity if the</w:t>
      </w:r>
      <w:r w:rsidR="00BF79EC" w:rsidRPr="007D46DC">
        <w:t xml:space="preserve"> grantee </w:t>
      </w:r>
      <w:r w:rsidR="00BF79EC" w:rsidRPr="007D46DC">
        <w:rPr>
          <w:i/>
        </w:rPr>
        <w:t>submits false or misleading information</w:t>
      </w:r>
      <w:r w:rsidR="00BF79EC" w:rsidRPr="007D46DC">
        <w:t>.</w:t>
      </w:r>
      <w:r w:rsidR="007D46DC">
        <w:t xml:space="preserve"> </w:t>
      </w:r>
      <w:r w:rsidR="00BF79EC" w:rsidRPr="007D46DC">
        <w:t xml:space="preserve"> </w:t>
      </w:r>
      <w:bookmarkStart w:id="0" w:name="_Hlk31722327"/>
      <w:r w:rsidR="00BF79EC" w:rsidRPr="007D46DC">
        <w:t xml:space="preserve">[30 </w:t>
      </w:r>
      <w:proofErr w:type="spellStart"/>
      <w:r w:rsidR="00BF79EC" w:rsidRPr="007D46DC">
        <w:t>ILCS</w:t>
      </w:r>
      <w:proofErr w:type="spellEnd"/>
      <w:r w:rsidR="00BF79EC" w:rsidRPr="007D46DC">
        <w:t xml:space="preserve"> 559/20-20(c)]</w:t>
      </w:r>
      <w:bookmarkEnd w:id="0"/>
    </w:p>
    <w:p w14:paraId="4865D358" w14:textId="5E5FF203" w:rsidR="00E743D2" w:rsidRPr="00AE2348" w:rsidRDefault="00E743D2" w:rsidP="00AE2348"/>
    <w:p w14:paraId="13718B3A" w14:textId="10B64354" w:rsidR="00E743D2" w:rsidRPr="00AE2348" w:rsidRDefault="00E743D2" w:rsidP="00AE2348">
      <w:pPr>
        <w:ind w:left="1440" w:hanging="720"/>
      </w:pPr>
      <w:r w:rsidRPr="00AE2348">
        <w:t>b)</w:t>
      </w:r>
      <w:r w:rsidRPr="00AE2348">
        <w:tab/>
        <w:t>Intentional Failure to Comply; Permissible Penalties</w:t>
      </w:r>
    </w:p>
    <w:p w14:paraId="05F6E1FA" w14:textId="77777777" w:rsidR="00E743D2" w:rsidRPr="00AE2348" w:rsidRDefault="00E743D2" w:rsidP="00AE2348"/>
    <w:p w14:paraId="120C63D3" w14:textId="77777777" w:rsidR="00B13061" w:rsidRDefault="00B13061" w:rsidP="006702A5">
      <w:pPr>
        <w:rPr>
          <w:i/>
          <w:iCs/>
        </w:rPr>
      </w:pPr>
    </w:p>
    <w:p w14:paraId="4349CB28" w14:textId="09D62577" w:rsidR="006126A1" w:rsidRDefault="00DC7EE2" w:rsidP="006126A1">
      <w:pPr>
        <w:ind w:left="2160" w:hanging="720"/>
        <w:rPr>
          <w:i/>
          <w:iCs/>
        </w:rPr>
      </w:pPr>
      <w:r>
        <w:t>1</w:t>
      </w:r>
      <w:r w:rsidR="00AF6034" w:rsidRPr="00AF6034">
        <w:t>)</w:t>
      </w:r>
      <w:r w:rsidR="00AF6034">
        <w:rPr>
          <w:i/>
          <w:iCs/>
        </w:rPr>
        <w:tab/>
      </w:r>
      <w:r w:rsidR="00E743D2" w:rsidRPr="00020FA1">
        <w:rPr>
          <w:i/>
          <w:iCs/>
        </w:rPr>
        <w:t xml:space="preserve">Intentional failure to comply with the Illinois Works Apprenticeship Initiative may result in the State agency that contracted or funded the public works project: </w:t>
      </w:r>
    </w:p>
    <w:p w14:paraId="7F85A3B1" w14:textId="77777777" w:rsidR="006126A1" w:rsidRDefault="006126A1" w:rsidP="006702A5">
      <w:pPr>
        <w:rPr>
          <w:i/>
          <w:iCs/>
        </w:rPr>
      </w:pPr>
    </w:p>
    <w:p w14:paraId="2B9A8AD8" w14:textId="01038804" w:rsidR="008F7716" w:rsidRDefault="008F7716" w:rsidP="006126A1">
      <w:pPr>
        <w:ind w:left="2160"/>
        <w:rPr>
          <w:i/>
          <w:iCs/>
        </w:rPr>
      </w:pPr>
      <w:r w:rsidRPr="008F7716">
        <w:t>A)</w:t>
      </w:r>
      <w:r>
        <w:rPr>
          <w:i/>
          <w:iCs/>
        </w:rPr>
        <w:tab/>
      </w:r>
      <w:r w:rsidR="00E743D2" w:rsidRPr="00020FA1">
        <w:rPr>
          <w:i/>
          <w:iCs/>
        </w:rPr>
        <w:t>terminating the contract or agreement involved</w:t>
      </w:r>
      <w:r>
        <w:rPr>
          <w:i/>
          <w:iCs/>
        </w:rPr>
        <w:t>;</w:t>
      </w:r>
      <w:r w:rsidR="00E743D2" w:rsidRPr="00020FA1">
        <w:rPr>
          <w:i/>
          <w:iCs/>
        </w:rPr>
        <w:t xml:space="preserve"> </w:t>
      </w:r>
    </w:p>
    <w:p w14:paraId="791A30DF" w14:textId="77777777" w:rsidR="008F7716" w:rsidRDefault="008F7716" w:rsidP="006702A5">
      <w:pPr>
        <w:rPr>
          <w:i/>
          <w:iCs/>
        </w:rPr>
      </w:pPr>
    </w:p>
    <w:p w14:paraId="17A32B71" w14:textId="77777777" w:rsidR="008F7716" w:rsidRDefault="008F7716" w:rsidP="008F7716">
      <w:pPr>
        <w:ind w:left="2880" w:hanging="720"/>
        <w:rPr>
          <w:i/>
          <w:iCs/>
        </w:rPr>
      </w:pPr>
      <w:r w:rsidRPr="008F7716">
        <w:t>B)</w:t>
      </w:r>
      <w:r>
        <w:rPr>
          <w:i/>
          <w:iCs/>
        </w:rPr>
        <w:tab/>
      </w:r>
      <w:r w:rsidR="00E743D2" w:rsidRPr="00020FA1">
        <w:rPr>
          <w:i/>
          <w:iCs/>
        </w:rPr>
        <w:t>prohibiting the party that contracted with the State from participating in public contracts or agreements for a period not to exceed 3 years</w:t>
      </w:r>
      <w:r>
        <w:rPr>
          <w:i/>
          <w:iCs/>
        </w:rPr>
        <w:t>;</w:t>
      </w:r>
    </w:p>
    <w:p w14:paraId="79983E00" w14:textId="77777777" w:rsidR="008F7716" w:rsidRDefault="008F7716" w:rsidP="006702A5">
      <w:pPr>
        <w:rPr>
          <w:i/>
          <w:iCs/>
        </w:rPr>
      </w:pPr>
    </w:p>
    <w:p w14:paraId="20D5245C" w14:textId="77777777" w:rsidR="008F7716" w:rsidRDefault="008F7716" w:rsidP="008F7716">
      <w:pPr>
        <w:ind w:left="2880" w:hanging="720"/>
        <w:rPr>
          <w:i/>
          <w:iCs/>
        </w:rPr>
      </w:pPr>
      <w:r w:rsidRPr="008F7716">
        <w:t>C)</w:t>
      </w:r>
      <w:r>
        <w:rPr>
          <w:i/>
          <w:iCs/>
        </w:rPr>
        <w:tab/>
      </w:r>
      <w:r w:rsidR="00E743D2" w:rsidRPr="00020FA1">
        <w:rPr>
          <w:i/>
          <w:iCs/>
        </w:rPr>
        <w:t>seeking a penalty of up to 25% of the contract or agreement as a result of the violation</w:t>
      </w:r>
      <w:r>
        <w:rPr>
          <w:i/>
          <w:iCs/>
        </w:rPr>
        <w:t>;</w:t>
      </w:r>
      <w:r w:rsidR="00E743D2" w:rsidRPr="00020FA1">
        <w:rPr>
          <w:i/>
          <w:iCs/>
        </w:rPr>
        <w:t xml:space="preserve"> or </w:t>
      </w:r>
    </w:p>
    <w:p w14:paraId="617F9516" w14:textId="77777777" w:rsidR="008F7716" w:rsidRDefault="008F7716" w:rsidP="006702A5">
      <w:pPr>
        <w:rPr>
          <w:i/>
          <w:iCs/>
        </w:rPr>
      </w:pPr>
    </w:p>
    <w:p w14:paraId="6B47E63F" w14:textId="77680C23" w:rsidR="00E743D2" w:rsidRPr="00AE2348" w:rsidRDefault="008F7716" w:rsidP="008F7716">
      <w:pPr>
        <w:ind w:left="2160"/>
      </w:pPr>
      <w:r w:rsidRPr="008F7716">
        <w:t>D)</w:t>
      </w:r>
      <w:r>
        <w:rPr>
          <w:i/>
          <w:iCs/>
        </w:rPr>
        <w:tab/>
      </w:r>
      <w:r w:rsidR="00E743D2" w:rsidRPr="00020FA1">
        <w:rPr>
          <w:i/>
          <w:iCs/>
        </w:rPr>
        <w:t>any combination of items</w:t>
      </w:r>
      <w:r>
        <w:rPr>
          <w:i/>
          <w:iCs/>
        </w:rPr>
        <w:t>.</w:t>
      </w:r>
      <w:r w:rsidR="00E743D2" w:rsidRPr="00020FA1">
        <w:rPr>
          <w:i/>
          <w:iCs/>
        </w:rPr>
        <w:t xml:space="preserve"> </w:t>
      </w:r>
      <w:r w:rsidR="00E743D2" w:rsidRPr="00020FA1">
        <w:t xml:space="preserve">[30 </w:t>
      </w:r>
      <w:proofErr w:type="spellStart"/>
      <w:r w:rsidR="00E743D2" w:rsidRPr="00020FA1">
        <w:t>ILCS</w:t>
      </w:r>
      <w:proofErr w:type="spellEnd"/>
      <w:r w:rsidR="00E743D2" w:rsidRPr="00020FA1">
        <w:t xml:space="preserve"> 559/20-20(c)]</w:t>
      </w:r>
    </w:p>
    <w:p w14:paraId="4058E218" w14:textId="77777777" w:rsidR="00E743D2" w:rsidRPr="00AE2348" w:rsidRDefault="00E743D2" w:rsidP="00AE2348"/>
    <w:p w14:paraId="2CE67914" w14:textId="5C7A2127" w:rsidR="00E743D2" w:rsidRDefault="00D13A9B" w:rsidP="00E743D2">
      <w:pPr>
        <w:ind w:left="2160" w:hanging="720"/>
      </w:pPr>
      <w:r>
        <w:t>2</w:t>
      </w:r>
      <w:r w:rsidR="00E743D2" w:rsidRPr="00020FA1">
        <w:t>)</w:t>
      </w:r>
      <w:r w:rsidR="00E743D2">
        <w:tab/>
      </w:r>
      <w:r w:rsidR="00E743D2" w:rsidRPr="00020FA1">
        <w:rPr>
          <w:i/>
          <w:iCs/>
        </w:rPr>
        <w:t>State agencies shall report to the Department all projects that did not comply with the Illinois Works Apprenticeship Initiative and any action taken against the noncompliant party and shall provide an action plan to address the reported instance of noncompliance with the Illinois Works Apprenticeship Initiative</w:t>
      </w:r>
      <w:r w:rsidR="00E743D2" w:rsidRPr="00020FA1">
        <w:t xml:space="preserve"> [30 </w:t>
      </w:r>
      <w:proofErr w:type="spellStart"/>
      <w:r w:rsidR="00E743D2" w:rsidRPr="00020FA1">
        <w:t>ILCS</w:t>
      </w:r>
      <w:proofErr w:type="spellEnd"/>
      <w:r w:rsidR="00E743D2" w:rsidRPr="00020FA1">
        <w:t xml:space="preserve"> 559/20-20(c)].</w:t>
      </w:r>
    </w:p>
    <w:p w14:paraId="21D44FF5" w14:textId="3B4C5A01" w:rsidR="00E743D2" w:rsidRDefault="00E743D2" w:rsidP="006702A5"/>
    <w:p w14:paraId="7B259C52" w14:textId="14A46405" w:rsidR="00E743D2" w:rsidRPr="007D46DC" w:rsidRDefault="00E743D2" w:rsidP="00E743D2">
      <w:pPr>
        <w:ind w:left="1440" w:hanging="720"/>
      </w:pPr>
      <w:r w:rsidRPr="00524821">
        <w:t>(Source:  Amended at 4</w:t>
      </w:r>
      <w:r w:rsidR="00AF6034">
        <w:t>9</w:t>
      </w:r>
      <w:r w:rsidRPr="00524821">
        <w:t xml:space="preserve"> Ill. Reg. </w:t>
      </w:r>
      <w:r w:rsidR="00F02DAC">
        <w:t>7298</w:t>
      </w:r>
      <w:r w:rsidRPr="00524821">
        <w:t xml:space="preserve">, effective </w:t>
      </w:r>
      <w:r w:rsidR="00F02DAC">
        <w:t>May 7, 2025</w:t>
      </w:r>
      <w:r w:rsidRPr="00524821">
        <w:t>)</w:t>
      </w:r>
    </w:p>
    <w:sectPr w:rsidR="00E743D2" w:rsidRPr="007D46D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842B" w14:textId="77777777" w:rsidR="007527FC" w:rsidRDefault="007527FC">
      <w:r>
        <w:separator/>
      </w:r>
    </w:p>
  </w:endnote>
  <w:endnote w:type="continuationSeparator" w:id="0">
    <w:p w14:paraId="367263BF" w14:textId="77777777" w:rsidR="007527FC" w:rsidRDefault="0075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20079" w14:textId="77777777" w:rsidR="007527FC" w:rsidRDefault="007527FC">
      <w:r>
        <w:separator/>
      </w:r>
    </w:p>
  </w:footnote>
  <w:footnote w:type="continuationSeparator" w:id="0">
    <w:p w14:paraId="0DE12A1F" w14:textId="77777777" w:rsidR="007527FC" w:rsidRDefault="00752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76413"/>
    <w:multiLevelType w:val="hybridMultilevel"/>
    <w:tmpl w:val="3B2C793C"/>
    <w:lvl w:ilvl="0" w:tplc="E27657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7FC"/>
    <w:rsid w:val="00000AED"/>
    <w:rsid w:val="00001F1D"/>
    <w:rsid w:val="00003CEF"/>
    <w:rsid w:val="00005CAE"/>
    <w:rsid w:val="000105AC"/>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26A1"/>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2A5"/>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27FC"/>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46DC"/>
    <w:rsid w:val="007D7CEF"/>
    <w:rsid w:val="007E5206"/>
    <w:rsid w:val="007F1A7F"/>
    <w:rsid w:val="007F28A2"/>
    <w:rsid w:val="007F2C31"/>
    <w:rsid w:val="007F3365"/>
    <w:rsid w:val="00804082"/>
    <w:rsid w:val="00804910"/>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79B5"/>
    <w:rsid w:val="008822C1"/>
    <w:rsid w:val="00882B7D"/>
    <w:rsid w:val="0088338B"/>
    <w:rsid w:val="00883D59"/>
    <w:rsid w:val="0088496F"/>
    <w:rsid w:val="00884C49"/>
    <w:rsid w:val="008858C6"/>
    <w:rsid w:val="00886FB6"/>
    <w:rsid w:val="008923A8"/>
    <w:rsid w:val="00897EA5"/>
    <w:rsid w:val="008A3845"/>
    <w:rsid w:val="008B3D62"/>
    <w:rsid w:val="008B5152"/>
    <w:rsid w:val="008B56EA"/>
    <w:rsid w:val="008B77D8"/>
    <w:rsid w:val="008C1560"/>
    <w:rsid w:val="008C4FAF"/>
    <w:rsid w:val="008C5359"/>
    <w:rsid w:val="008D06A1"/>
    <w:rsid w:val="008D7182"/>
    <w:rsid w:val="008E68BC"/>
    <w:rsid w:val="008F2BEE"/>
    <w:rsid w:val="008F3E3B"/>
    <w:rsid w:val="008F7716"/>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2348"/>
    <w:rsid w:val="00AE5547"/>
    <w:rsid w:val="00AE776A"/>
    <w:rsid w:val="00AE7AB3"/>
    <w:rsid w:val="00AF2883"/>
    <w:rsid w:val="00AF3304"/>
    <w:rsid w:val="00AF41D7"/>
    <w:rsid w:val="00AF4757"/>
    <w:rsid w:val="00AF6034"/>
    <w:rsid w:val="00AF768C"/>
    <w:rsid w:val="00B01411"/>
    <w:rsid w:val="00B1306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BF79EC"/>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A9B"/>
    <w:rsid w:val="00D17DC3"/>
    <w:rsid w:val="00D2155A"/>
    <w:rsid w:val="00D27015"/>
    <w:rsid w:val="00D2776C"/>
    <w:rsid w:val="00D27E4E"/>
    <w:rsid w:val="00D32AA7"/>
    <w:rsid w:val="00D337D2"/>
    <w:rsid w:val="00D33832"/>
    <w:rsid w:val="00D40AB9"/>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C7EE2"/>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43D2"/>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DAC"/>
    <w:rsid w:val="00F02FDE"/>
    <w:rsid w:val="00F04307"/>
    <w:rsid w:val="00F05968"/>
    <w:rsid w:val="00F05FAF"/>
    <w:rsid w:val="00F12353"/>
    <w:rsid w:val="00F128F8"/>
    <w:rsid w:val="00F12CAF"/>
    <w:rsid w:val="00F13E5A"/>
    <w:rsid w:val="00F16AA7"/>
    <w:rsid w:val="00F20D9B"/>
    <w:rsid w:val="00F24876"/>
    <w:rsid w:val="00F32DC4"/>
    <w:rsid w:val="00F410DA"/>
    <w:rsid w:val="00F43DEE"/>
    <w:rsid w:val="00F44D59"/>
    <w:rsid w:val="00F46DB5"/>
    <w:rsid w:val="00F50CD3"/>
    <w:rsid w:val="00F51039"/>
    <w:rsid w:val="00F525F7"/>
    <w:rsid w:val="00F71899"/>
    <w:rsid w:val="00F73B7F"/>
    <w:rsid w:val="00F76C9F"/>
    <w:rsid w:val="00F77546"/>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AEA15"/>
  <w15:chartTrackingRefBased/>
  <w15:docId w15:val="{17880113-D665-4F25-A98E-F0EA6024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79E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F79E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2025-05-01T16:42:00Z</dcterms:created>
  <dcterms:modified xsi:type="dcterms:W3CDTF">2025-05-23T12:51:00Z</dcterms:modified>
</cp:coreProperties>
</file>