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71C" w:rsidRPr="0081371C" w:rsidRDefault="0081371C" w:rsidP="0081371C">
      <w:pPr>
        <w:tabs>
          <w:tab w:val="left" w:pos="9360"/>
        </w:tabs>
        <w:rPr>
          <w:bCs/>
        </w:rPr>
      </w:pPr>
    </w:p>
    <w:p w:rsidR="0081371C" w:rsidRPr="00EC15BE" w:rsidRDefault="0081371C" w:rsidP="0081371C">
      <w:pPr>
        <w:tabs>
          <w:tab w:val="left" w:pos="9360"/>
        </w:tabs>
        <w:rPr>
          <w:b/>
          <w:bCs/>
        </w:rPr>
      </w:pPr>
      <w:r w:rsidRPr="00EC15BE">
        <w:rPr>
          <w:b/>
          <w:bCs/>
        </w:rPr>
        <w:t>Section 670.2</w:t>
      </w:r>
      <w:r>
        <w:rPr>
          <w:b/>
          <w:bCs/>
        </w:rPr>
        <w:t>3</w:t>
      </w:r>
      <w:r w:rsidRPr="00EC15BE">
        <w:rPr>
          <w:b/>
          <w:bCs/>
        </w:rPr>
        <w:t>0  Eligible and Ineligible Grant Expenditures</w:t>
      </w:r>
      <w:r>
        <w:rPr>
          <w:b/>
          <w:bCs/>
        </w:rPr>
        <w:t xml:space="preserve"> for Intermediaries</w:t>
      </w:r>
    </w:p>
    <w:p w:rsidR="0081371C" w:rsidRPr="0081371C" w:rsidRDefault="0081371C" w:rsidP="0081371C">
      <w:pPr>
        <w:widowControl w:val="0"/>
        <w:autoSpaceDE w:val="0"/>
        <w:autoSpaceDN w:val="0"/>
        <w:adjustRightInd w:val="0"/>
        <w:rPr>
          <w:bCs/>
        </w:rPr>
      </w:pPr>
    </w:p>
    <w:p w:rsidR="0081371C" w:rsidRDefault="0081371C" w:rsidP="0081371C">
      <w:pPr>
        <w:widowControl w:val="0"/>
        <w:autoSpaceDE w:val="0"/>
        <w:autoSpaceDN w:val="0"/>
        <w:adjustRightInd w:val="0"/>
      </w:pPr>
      <w:r>
        <w:t xml:space="preserve">Grant expenditures for intermediaries must comply with GATA, the Uniform Guidance and any applicable funding source, be reasonable and necessary, and support the allowable grant project activities for intermediaries set forth in </w:t>
      </w:r>
      <w:r w:rsidRPr="00C17119">
        <w:t>Section 670.220</w:t>
      </w:r>
      <w:r>
        <w:t>.</w:t>
      </w:r>
    </w:p>
    <w:p w:rsidR="0081371C" w:rsidRDefault="0081371C" w:rsidP="0081371C">
      <w:pPr>
        <w:widowControl w:val="0"/>
        <w:autoSpaceDE w:val="0"/>
        <w:autoSpaceDN w:val="0"/>
        <w:adjustRightInd w:val="0"/>
      </w:pPr>
    </w:p>
    <w:p w:rsidR="0081371C" w:rsidRDefault="0081371C" w:rsidP="0081371C">
      <w:pPr>
        <w:widowControl w:val="0"/>
        <w:autoSpaceDE w:val="0"/>
        <w:autoSpaceDN w:val="0"/>
        <w:adjustRightInd w:val="0"/>
        <w:ind w:left="1440" w:hanging="720"/>
      </w:pPr>
      <w:r>
        <w:t>a)</w:t>
      </w:r>
      <w:r>
        <w:tab/>
        <w:t xml:space="preserve">Eligible expenditures for intermediaries </w:t>
      </w:r>
      <w:r w:rsidR="00FF4A24">
        <w:t xml:space="preserve">to administer </w:t>
      </w:r>
      <w:r>
        <w:t>the suba</w:t>
      </w:r>
      <w:r w:rsidR="009226C4">
        <w:t>wards to human services provider</w:t>
      </w:r>
      <w:r>
        <w:t>s</w:t>
      </w:r>
      <w:r w:rsidR="009226C4">
        <w:t xml:space="preserve"> include the following:</w:t>
      </w:r>
    </w:p>
    <w:p w:rsidR="00FF4A24" w:rsidRDefault="00FF4A24" w:rsidP="00293651">
      <w:pPr>
        <w:widowControl w:val="0"/>
        <w:autoSpaceDE w:val="0"/>
        <w:autoSpaceDN w:val="0"/>
        <w:adjustRightInd w:val="0"/>
      </w:pPr>
    </w:p>
    <w:p w:rsidR="00FF4A24" w:rsidRDefault="00FF4A24" w:rsidP="009226C4">
      <w:pPr>
        <w:widowControl w:val="0"/>
        <w:autoSpaceDE w:val="0"/>
        <w:autoSpaceDN w:val="0"/>
        <w:adjustRightInd w:val="0"/>
        <w:ind w:left="2160" w:hanging="720"/>
      </w:pPr>
      <w:r>
        <w:t>1)</w:t>
      </w:r>
      <w:r>
        <w:tab/>
        <w:t>Personnel wages;</w:t>
      </w:r>
    </w:p>
    <w:p w:rsidR="00FF4A24" w:rsidRDefault="00FF4A24" w:rsidP="00293651">
      <w:pPr>
        <w:widowControl w:val="0"/>
        <w:autoSpaceDE w:val="0"/>
        <w:autoSpaceDN w:val="0"/>
        <w:adjustRightInd w:val="0"/>
      </w:pPr>
    </w:p>
    <w:p w:rsidR="00FF4A24" w:rsidRDefault="00FF4A24" w:rsidP="009226C4">
      <w:pPr>
        <w:widowControl w:val="0"/>
        <w:autoSpaceDE w:val="0"/>
        <w:autoSpaceDN w:val="0"/>
        <w:adjustRightInd w:val="0"/>
        <w:ind w:left="2160" w:hanging="720"/>
      </w:pPr>
      <w:r>
        <w:t>2)</w:t>
      </w:r>
      <w:r>
        <w:tab/>
        <w:t>Personnel fringe benefits;</w:t>
      </w:r>
    </w:p>
    <w:p w:rsidR="00FF4A24" w:rsidRDefault="00FF4A24" w:rsidP="00293651">
      <w:pPr>
        <w:widowControl w:val="0"/>
        <w:autoSpaceDE w:val="0"/>
        <w:autoSpaceDN w:val="0"/>
        <w:adjustRightInd w:val="0"/>
      </w:pPr>
    </w:p>
    <w:p w:rsidR="00FF4A24" w:rsidRDefault="00FF4A24" w:rsidP="009226C4">
      <w:pPr>
        <w:widowControl w:val="0"/>
        <w:autoSpaceDE w:val="0"/>
        <w:autoSpaceDN w:val="0"/>
        <w:adjustRightInd w:val="0"/>
        <w:ind w:left="2160" w:hanging="720"/>
      </w:pPr>
      <w:r>
        <w:t>3)</w:t>
      </w:r>
      <w:r>
        <w:tab/>
        <w:t>Travel within Illinois;</w:t>
      </w:r>
    </w:p>
    <w:p w:rsidR="00FF4A24" w:rsidRDefault="00FF4A24" w:rsidP="00293651">
      <w:pPr>
        <w:widowControl w:val="0"/>
        <w:autoSpaceDE w:val="0"/>
        <w:autoSpaceDN w:val="0"/>
        <w:adjustRightInd w:val="0"/>
      </w:pPr>
    </w:p>
    <w:p w:rsidR="00FF4A24" w:rsidRDefault="00FF4A24" w:rsidP="00FF4A24">
      <w:pPr>
        <w:widowControl w:val="0"/>
        <w:autoSpaceDE w:val="0"/>
        <w:autoSpaceDN w:val="0"/>
        <w:adjustRightInd w:val="0"/>
        <w:ind w:left="2160" w:hanging="720"/>
      </w:pPr>
      <w:r>
        <w:t>4)</w:t>
      </w:r>
      <w:r>
        <w:tab/>
        <w:t>Contractual/Subaward (if necessary and reasonable to carry out the terms of the award);</w:t>
      </w:r>
    </w:p>
    <w:p w:rsidR="00FF4A24" w:rsidRDefault="00FF4A24" w:rsidP="00293651">
      <w:pPr>
        <w:widowControl w:val="0"/>
        <w:autoSpaceDE w:val="0"/>
        <w:autoSpaceDN w:val="0"/>
        <w:adjustRightInd w:val="0"/>
      </w:pPr>
    </w:p>
    <w:p w:rsidR="00FF4A24" w:rsidRDefault="00FF4A24" w:rsidP="00FF4A24">
      <w:pPr>
        <w:widowControl w:val="0"/>
        <w:autoSpaceDE w:val="0"/>
        <w:autoSpaceDN w:val="0"/>
        <w:adjustRightInd w:val="0"/>
        <w:ind w:left="2160" w:hanging="720"/>
      </w:pPr>
      <w:r>
        <w:t>5)</w:t>
      </w:r>
      <w:r>
        <w:tab/>
        <w:t>Consultant (if necessary and reasonable to carry out the terms of the award);</w:t>
      </w:r>
    </w:p>
    <w:p w:rsidR="00FF4A24" w:rsidRDefault="00FF4A24" w:rsidP="00293651">
      <w:pPr>
        <w:widowControl w:val="0"/>
        <w:autoSpaceDE w:val="0"/>
        <w:autoSpaceDN w:val="0"/>
        <w:adjustRightInd w:val="0"/>
      </w:pPr>
    </w:p>
    <w:p w:rsidR="00FF4A24" w:rsidRDefault="00FF4A24" w:rsidP="00FF4A24">
      <w:pPr>
        <w:widowControl w:val="0"/>
        <w:autoSpaceDE w:val="0"/>
        <w:autoSpaceDN w:val="0"/>
        <w:adjustRightInd w:val="0"/>
        <w:ind w:left="2160" w:hanging="720"/>
      </w:pPr>
      <w:r>
        <w:t>6)</w:t>
      </w:r>
      <w:r>
        <w:tab/>
        <w:t>Supplies;</w:t>
      </w:r>
    </w:p>
    <w:p w:rsidR="00FF4A24" w:rsidRDefault="00FF4A24" w:rsidP="00293651">
      <w:pPr>
        <w:widowControl w:val="0"/>
        <w:autoSpaceDE w:val="0"/>
        <w:autoSpaceDN w:val="0"/>
        <w:adjustRightInd w:val="0"/>
      </w:pPr>
    </w:p>
    <w:p w:rsidR="00FF4A24" w:rsidRDefault="00FF4A24" w:rsidP="00FF4A24">
      <w:pPr>
        <w:widowControl w:val="0"/>
        <w:autoSpaceDE w:val="0"/>
        <w:autoSpaceDN w:val="0"/>
        <w:adjustRightInd w:val="0"/>
        <w:ind w:left="2160" w:hanging="720"/>
      </w:pPr>
      <w:r>
        <w:t>7)</w:t>
      </w:r>
      <w:r>
        <w:tab/>
        <w:t>Telecommunications;</w:t>
      </w:r>
    </w:p>
    <w:p w:rsidR="00FF4A24" w:rsidRDefault="00FF4A24" w:rsidP="00293651">
      <w:pPr>
        <w:widowControl w:val="0"/>
        <w:autoSpaceDE w:val="0"/>
        <w:autoSpaceDN w:val="0"/>
        <w:adjustRightInd w:val="0"/>
      </w:pPr>
    </w:p>
    <w:p w:rsidR="00FF4A24" w:rsidRDefault="00FF4A24" w:rsidP="00FF4A24">
      <w:pPr>
        <w:widowControl w:val="0"/>
        <w:autoSpaceDE w:val="0"/>
        <w:autoSpaceDN w:val="0"/>
        <w:adjustRightInd w:val="0"/>
        <w:ind w:left="2160" w:hanging="720"/>
      </w:pPr>
      <w:r>
        <w:t>8)</w:t>
      </w:r>
      <w:r>
        <w:tab/>
        <w:t>Occupancy (Rent &amp; Utilities);</w:t>
      </w:r>
    </w:p>
    <w:p w:rsidR="00FF4A24" w:rsidRDefault="00FF4A24" w:rsidP="00293651">
      <w:pPr>
        <w:widowControl w:val="0"/>
        <w:autoSpaceDE w:val="0"/>
        <w:autoSpaceDN w:val="0"/>
        <w:adjustRightInd w:val="0"/>
      </w:pPr>
    </w:p>
    <w:p w:rsidR="00FF4A24" w:rsidRDefault="00FF4A24" w:rsidP="00FF4A24">
      <w:pPr>
        <w:widowControl w:val="0"/>
        <w:autoSpaceDE w:val="0"/>
        <w:autoSpaceDN w:val="0"/>
        <w:adjustRightInd w:val="0"/>
        <w:ind w:left="2160" w:hanging="720"/>
      </w:pPr>
      <w:r>
        <w:t>9)</w:t>
      </w:r>
      <w:r>
        <w:tab/>
        <w:t>Direct administrative costs;</w:t>
      </w:r>
    </w:p>
    <w:p w:rsidR="00FF4A24" w:rsidRDefault="00FF4A24" w:rsidP="00293651">
      <w:pPr>
        <w:widowControl w:val="0"/>
        <w:autoSpaceDE w:val="0"/>
        <w:autoSpaceDN w:val="0"/>
        <w:adjustRightInd w:val="0"/>
      </w:pPr>
    </w:p>
    <w:p w:rsidR="00FF4A24" w:rsidRDefault="00FF4A24" w:rsidP="009226C4">
      <w:pPr>
        <w:widowControl w:val="0"/>
        <w:autoSpaceDE w:val="0"/>
        <w:autoSpaceDN w:val="0"/>
        <w:adjustRightInd w:val="0"/>
        <w:ind w:left="2160" w:hanging="810"/>
      </w:pPr>
      <w:r>
        <w:t>10)</w:t>
      </w:r>
      <w:r>
        <w:tab/>
        <w:t xml:space="preserve">Indirect costs; and </w:t>
      </w:r>
    </w:p>
    <w:p w:rsidR="00FF4A24" w:rsidRDefault="00FF4A24" w:rsidP="00293651">
      <w:pPr>
        <w:widowControl w:val="0"/>
        <w:autoSpaceDE w:val="0"/>
        <w:autoSpaceDN w:val="0"/>
        <w:adjustRightInd w:val="0"/>
      </w:pPr>
      <w:bookmarkStart w:id="0" w:name="_GoBack"/>
      <w:bookmarkEnd w:id="0"/>
    </w:p>
    <w:p w:rsidR="00FF4A24" w:rsidRDefault="00FF4A24" w:rsidP="009226C4">
      <w:pPr>
        <w:widowControl w:val="0"/>
        <w:autoSpaceDE w:val="0"/>
        <w:autoSpaceDN w:val="0"/>
        <w:adjustRightInd w:val="0"/>
        <w:ind w:left="2160" w:hanging="810"/>
      </w:pPr>
      <w:r>
        <w:t>11)</w:t>
      </w:r>
      <w:r>
        <w:tab/>
        <w:t>Other miscellaneous costs, which are necessary, reasonable and allocable to the grant award.</w:t>
      </w:r>
    </w:p>
    <w:p w:rsidR="0081371C" w:rsidRDefault="0081371C" w:rsidP="0081371C">
      <w:pPr>
        <w:widowControl w:val="0"/>
        <w:autoSpaceDE w:val="0"/>
        <w:autoSpaceDN w:val="0"/>
        <w:adjustRightInd w:val="0"/>
      </w:pPr>
    </w:p>
    <w:p w:rsidR="0081371C" w:rsidRDefault="0081371C" w:rsidP="0081371C">
      <w:pPr>
        <w:widowControl w:val="0"/>
        <w:autoSpaceDE w:val="0"/>
        <w:autoSpaceDN w:val="0"/>
        <w:adjustRightInd w:val="0"/>
        <w:ind w:left="1440" w:hanging="720"/>
      </w:pPr>
      <w:r>
        <w:t>b)</w:t>
      </w:r>
      <w:r>
        <w:tab/>
      </w:r>
      <w:r w:rsidR="00FF4A24">
        <w:t xml:space="preserve">Intermediaries shall not use grant funds for the acquisition of land or a building, site selection or capital improvements.  </w:t>
      </w:r>
      <w:r>
        <w:t>Ineligible expendit</w:t>
      </w:r>
      <w:r w:rsidR="009226C4">
        <w:t>ures for intermediaries include</w:t>
      </w:r>
      <w:r>
        <w:t xml:space="preserve"> the eligible expenditures for human services provider grantees set forth in </w:t>
      </w:r>
      <w:r w:rsidRPr="001B4E59">
        <w:t>Section 670.60(a)</w:t>
      </w:r>
      <w:r w:rsidR="00301078">
        <w:t xml:space="preserve"> and</w:t>
      </w:r>
      <w:r w:rsidRPr="001B4E59">
        <w:t xml:space="preserve"> (b).</w:t>
      </w:r>
    </w:p>
    <w:sectPr w:rsidR="0081371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E10" w:rsidRDefault="00201E10">
      <w:r>
        <w:separator/>
      </w:r>
    </w:p>
  </w:endnote>
  <w:endnote w:type="continuationSeparator" w:id="0">
    <w:p w:rsidR="00201E10" w:rsidRDefault="0020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E10" w:rsidRDefault="00201E10">
      <w:r>
        <w:separator/>
      </w:r>
    </w:p>
  </w:footnote>
  <w:footnote w:type="continuationSeparator" w:id="0">
    <w:p w:rsidR="00201E10" w:rsidRDefault="00201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E10"/>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651"/>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078"/>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71C"/>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6C4"/>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A24"/>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C63F60-C395-4214-9FBA-ADBA31F4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71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169</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2021-11-02T16:37:00Z</dcterms:created>
  <dcterms:modified xsi:type="dcterms:W3CDTF">2022-05-27T13:06:00Z</dcterms:modified>
</cp:coreProperties>
</file>