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083" w:rsidRPr="00620083" w:rsidRDefault="00620083" w:rsidP="006200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083" w:rsidRPr="00620083" w:rsidRDefault="00620083" w:rsidP="006200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0083">
        <w:rPr>
          <w:rFonts w:ascii="Times New Roman" w:hAnsi="Times New Roman" w:cs="Times New Roman"/>
          <w:b/>
          <w:sz w:val="24"/>
          <w:szCs w:val="24"/>
        </w:rPr>
        <w:t>Section 651.10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083">
        <w:rPr>
          <w:rFonts w:ascii="Times New Roman" w:hAnsi="Times New Roman" w:cs="Times New Roman"/>
          <w:b/>
          <w:sz w:val="24"/>
          <w:szCs w:val="24"/>
        </w:rPr>
        <w:t xml:space="preserve"> Purpose</w:t>
      </w:r>
    </w:p>
    <w:p w:rsidR="008D0F4D" w:rsidRDefault="008D0F4D" w:rsidP="006200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4EB" w:rsidRPr="00620083" w:rsidRDefault="00620083" w:rsidP="006200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20083">
        <w:rPr>
          <w:rFonts w:ascii="Times New Roman" w:hAnsi="Times New Roman" w:cs="Times New Roman"/>
          <w:sz w:val="24"/>
          <w:szCs w:val="24"/>
        </w:rPr>
        <w:t>Th</w:t>
      </w:r>
      <w:r w:rsidR="00322DFF">
        <w:rPr>
          <w:rFonts w:ascii="Times New Roman" w:hAnsi="Times New Roman" w:cs="Times New Roman"/>
          <w:sz w:val="24"/>
          <w:szCs w:val="24"/>
        </w:rPr>
        <w:t xml:space="preserve">is Part </w:t>
      </w:r>
      <w:r w:rsidRPr="00620083">
        <w:rPr>
          <w:rFonts w:ascii="Times New Roman" w:hAnsi="Times New Roman" w:cs="Times New Roman"/>
          <w:sz w:val="24"/>
          <w:szCs w:val="24"/>
        </w:rPr>
        <w:t>identif</w:t>
      </w:r>
      <w:r w:rsidR="00322DFF">
        <w:rPr>
          <w:rFonts w:ascii="Times New Roman" w:hAnsi="Times New Roman" w:cs="Times New Roman"/>
          <w:sz w:val="24"/>
          <w:szCs w:val="24"/>
        </w:rPr>
        <w:t>ies</w:t>
      </w:r>
      <w:r w:rsidRPr="00620083">
        <w:rPr>
          <w:rFonts w:ascii="Times New Roman" w:hAnsi="Times New Roman" w:cs="Times New Roman"/>
          <w:sz w:val="24"/>
          <w:szCs w:val="24"/>
        </w:rPr>
        <w:t xml:space="preserve"> the eligibility requirements and process for Early Approval Adult Use Dispensing and Cultivation Organization Licensees</w:t>
      </w:r>
      <w:r w:rsidR="00322DFF">
        <w:rPr>
          <w:rFonts w:ascii="Times New Roman" w:hAnsi="Times New Roman" w:cs="Times New Roman"/>
          <w:sz w:val="24"/>
          <w:szCs w:val="24"/>
        </w:rPr>
        <w:t>'</w:t>
      </w:r>
      <w:r w:rsidRPr="00620083">
        <w:rPr>
          <w:rFonts w:ascii="Times New Roman" w:hAnsi="Times New Roman" w:cs="Times New Roman"/>
          <w:sz w:val="24"/>
          <w:szCs w:val="24"/>
        </w:rPr>
        <w:t xml:space="preserve"> participation in the Cannabis Business Incubator and Sponsorship Programs.</w:t>
      </w:r>
    </w:p>
    <w:sectPr w:rsidR="000174EB" w:rsidRPr="0062008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402" w:rsidRDefault="00614402">
      <w:r>
        <w:separator/>
      </w:r>
    </w:p>
  </w:endnote>
  <w:endnote w:type="continuationSeparator" w:id="0">
    <w:p w:rsidR="00614402" w:rsidRDefault="00614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402" w:rsidRDefault="00614402">
      <w:r>
        <w:separator/>
      </w:r>
    </w:p>
  </w:footnote>
  <w:footnote w:type="continuationSeparator" w:id="0">
    <w:p w:rsidR="00614402" w:rsidRDefault="00614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0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2DFF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4402"/>
    <w:rsid w:val="00620083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0F4D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4CF5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2E6108-F335-42A6-9857-6F2730E9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08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213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Marines, Debra L.</dc:creator>
  <cp:keywords/>
  <dc:description/>
  <cp:lastModifiedBy>Lane, Arlene L.</cp:lastModifiedBy>
  <cp:revision>5</cp:revision>
  <dcterms:created xsi:type="dcterms:W3CDTF">2020-02-24T15:10:00Z</dcterms:created>
  <dcterms:modified xsi:type="dcterms:W3CDTF">2020-07-13T19:15:00Z</dcterms:modified>
</cp:coreProperties>
</file>