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05" w:rsidRDefault="00441D05" w:rsidP="00441D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1D05" w:rsidRDefault="00441D05" w:rsidP="00441D05">
      <w:pPr>
        <w:widowControl w:val="0"/>
        <w:autoSpaceDE w:val="0"/>
        <w:autoSpaceDN w:val="0"/>
        <w:adjustRightInd w:val="0"/>
        <w:jc w:val="center"/>
      </w:pPr>
      <w:r>
        <w:t>SUBPART A:  RURAL DIVERSIFICATION LOAN PROGRAM</w:t>
      </w:r>
    </w:p>
    <w:sectPr w:rsidR="00441D05" w:rsidSect="00441D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1D05"/>
    <w:rsid w:val="00441D05"/>
    <w:rsid w:val="005C3366"/>
    <w:rsid w:val="006106C4"/>
    <w:rsid w:val="006A20BD"/>
    <w:rsid w:val="006E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RURAL DIVERSIFICATION LOAN PROGRAM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RURAL DIVERSIFICATION LOAN PROGRAM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