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2D" w:rsidRDefault="00E3182D" w:rsidP="00E3182D">
      <w:pPr>
        <w:widowControl w:val="0"/>
        <w:autoSpaceDE w:val="0"/>
        <w:autoSpaceDN w:val="0"/>
        <w:adjustRightInd w:val="0"/>
      </w:pPr>
      <w:bookmarkStart w:id="0" w:name="_GoBack"/>
      <w:bookmarkEnd w:id="0"/>
    </w:p>
    <w:p w:rsidR="00E3182D" w:rsidRDefault="00E3182D" w:rsidP="00E3182D">
      <w:pPr>
        <w:widowControl w:val="0"/>
        <w:autoSpaceDE w:val="0"/>
        <w:autoSpaceDN w:val="0"/>
        <w:adjustRightInd w:val="0"/>
      </w:pPr>
      <w:r>
        <w:rPr>
          <w:b/>
          <w:bCs/>
        </w:rPr>
        <w:t>Section 610.400  Direct Grants and Loans</w:t>
      </w:r>
      <w:r>
        <w:t xml:space="preserve"> </w:t>
      </w:r>
    </w:p>
    <w:p w:rsidR="00E3182D" w:rsidRDefault="00E3182D" w:rsidP="00E3182D">
      <w:pPr>
        <w:widowControl w:val="0"/>
        <w:autoSpaceDE w:val="0"/>
        <w:autoSpaceDN w:val="0"/>
        <w:adjustRightInd w:val="0"/>
      </w:pPr>
    </w:p>
    <w:p w:rsidR="00E3182D" w:rsidRDefault="00E3182D" w:rsidP="00E3182D">
      <w:pPr>
        <w:widowControl w:val="0"/>
        <w:autoSpaceDE w:val="0"/>
        <w:autoSpaceDN w:val="0"/>
        <w:adjustRightInd w:val="0"/>
        <w:ind w:left="1440" w:hanging="720"/>
      </w:pPr>
      <w:r>
        <w:t>a)</w:t>
      </w:r>
      <w:r>
        <w:tab/>
      </w:r>
      <w:r>
        <w:rPr>
          <w:i/>
          <w:iCs/>
        </w:rPr>
        <w:t>The Department is authorized to provide small project affordable financing of public infrastructure grants and loans to local governments, local public entities, local medical facilities, and public health clinics of up to 25% of the project costs where the Department has determined that affordable financing is available for the balance of the project cost, but not for the amount to be subject to the small project affordable financing of public infrastructure grant or loan.  No small project grant or loan shall exceed $100,000.</w:t>
      </w:r>
      <w:r>
        <w:t xml:space="preserve"> [30 ILCS 750/8-10(d)] </w:t>
      </w:r>
    </w:p>
    <w:p w:rsidR="00F53121" w:rsidRDefault="00F53121" w:rsidP="00E3182D">
      <w:pPr>
        <w:widowControl w:val="0"/>
        <w:autoSpaceDE w:val="0"/>
        <w:autoSpaceDN w:val="0"/>
        <w:adjustRightInd w:val="0"/>
        <w:ind w:left="1440" w:hanging="720"/>
      </w:pPr>
    </w:p>
    <w:p w:rsidR="00E3182D" w:rsidRDefault="00E3182D" w:rsidP="00E3182D">
      <w:pPr>
        <w:widowControl w:val="0"/>
        <w:autoSpaceDE w:val="0"/>
        <w:autoSpaceDN w:val="0"/>
        <w:adjustRightInd w:val="0"/>
        <w:ind w:left="1440" w:hanging="720"/>
      </w:pPr>
      <w:r>
        <w:t>b)</w:t>
      </w:r>
      <w:r>
        <w:tab/>
        <w:t xml:space="preserve">The Department is authorized to make small project loans which may not exceed $100,000 in principal.  The repayment period for small project loans shall not exceed 10 years. </w:t>
      </w:r>
    </w:p>
    <w:p w:rsidR="00E3182D" w:rsidRDefault="00E3182D" w:rsidP="00E3182D">
      <w:pPr>
        <w:widowControl w:val="0"/>
        <w:autoSpaceDE w:val="0"/>
        <w:autoSpaceDN w:val="0"/>
        <w:adjustRightInd w:val="0"/>
        <w:ind w:left="1440" w:hanging="720"/>
      </w:pPr>
    </w:p>
    <w:p w:rsidR="00E3182D" w:rsidRDefault="00E3182D" w:rsidP="00E3182D">
      <w:pPr>
        <w:widowControl w:val="0"/>
        <w:autoSpaceDE w:val="0"/>
        <w:autoSpaceDN w:val="0"/>
        <w:adjustRightInd w:val="0"/>
        <w:ind w:left="1440" w:hanging="720"/>
      </w:pPr>
      <w:r>
        <w:t xml:space="preserve">(Source:  Amended at 20 Ill. Reg. 1179, effective January 5, 1996) </w:t>
      </w:r>
    </w:p>
    <w:sectPr w:rsidR="00E3182D" w:rsidSect="00E318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82D"/>
    <w:rsid w:val="0021728A"/>
    <w:rsid w:val="005C3366"/>
    <w:rsid w:val="007E160F"/>
    <w:rsid w:val="007F6166"/>
    <w:rsid w:val="00E3182D"/>
    <w:rsid w:val="00F5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