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65" w:rsidRDefault="008D3D65" w:rsidP="008D3D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D65" w:rsidRDefault="008D3D65" w:rsidP="008D3D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610.25  Application Documentation</w:t>
      </w:r>
      <w:r>
        <w:t xml:space="preserve"> </w:t>
      </w:r>
    </w:p>
    <w:p w:rsidR="008D3D65" w:rsidRDefault="008D3D65" w:rsidP="008D3D65">
      <w:pPr>
        <w:widowControl w:val="0"/>
        <w:autoSpaceDE w:val="0"/>
        <w:autoSpaceDN w:val="0"/>
        <w:adjustRightInd w:val="0"/>
      </w:pPr>
    </w:p>
    <w:p w:rsidR="008D3D65" w:rsidRDefault="008D3D65" w:rsidP="008D3D65">
      <w:pPr>
        <w:widowControl w:val="0"/>
        <w:autoSpaceDE w:val="0"/>
        <w:autoSpaceDN w:val="0"/>
        <w:adjustRightInd w:val="0"/>
      </w:pPr>
      <w:r>
        <w:t xml:space="preserve">The application must include documentation for the business associated with the proposed project as follows: </w:t>
      </w:r>
    </w:p>
    <w:p w:rsidR="00A25C70" w:rsidRDefault="00A25C70" w:rsidP="008D3D65">
      <w:pPr>
        <w:widowControl w:val="0"/>
        <w:autoSpaceDE w:val="0"/>
        <w:autoSpaceDN w:val="0"/>
        <w:adjustRightInd w:val="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History of the Company </w:t>
      </w:r>
      <w:r w:rsidR="008E112E">
        <w:t xml:space="preserve">– </w:t>
      </w:r>
      <w:r>
        <w:t xml:space="preserve">a brief history of the business and past employment.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144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Market Information </w:t>
      </w:r>
      <w:r w:rsidR="008E112E">
        <w:t xml:space="preserve">– </w:t>
      </w:r>
      <w:r>
        <w:t xml:space="preserve">information on the company's products or services and identification of existing and potential major customers and competitors.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144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Projected Employment Information </w:t>
      </w:r>
      <w:r w:rsidR="008E112E">
        <w:t xml:space="preserve">– </w:t>
      </w:r>
      <w:r>
        <w:t xml:space="preserve">the total number of jobs to be created or retained, including type of jobs, wages, and hiring schedule for job creation/retention.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144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Historic Financial Statement </w:t>
      </w:r>
      <w:r w:rsidR="008E112E">
        <w:t xml:space="preserve">– </w:t>
      </w:r>
      <w:r>
        <w:t xml:space="preserve">historic financial statements for the past three years and interim statements dated no more than ninety days prior to application including:  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216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Profit and Loss Statements;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216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Balance Sheets;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216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Cash Flow Statements; and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216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Disclosure of Contingent Liabilities.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144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Projected Financial Statements </w:t>
      </w:r>
      <w:r w:rsidR="008E112E">
        <w:t xml:space="preserve">– </w:t>
      </w:r>
      <w:r>
        <w:t xml:space="preserve">projected three-year profit and loss statements and balance sheets and a one year monthly cash flow projection.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144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Company Management </w:t>
      </w:r>
      <w:r w:rsidR="008E112E">
        <w:t xml:space="preserve">– </w:t>
      </w:r>
      <w:r>
        <w:t xml:space="preserve">listing of those individuals who are responsible for the management of the company, their positions and responsibilities, and resumes of key senior individuals at the company location.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144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Ownership </w:t>
      </w:r>
      <w:r w:rsidR="008E112E">
        <w:t xml:space="preserve">– </w:t>
      </w:r>
      <w:r>
        <w:t xml:space="preserve">the company shall provide a detailed statement of ownership which shall include the percentage of ownership of all owners of the company.  Such statements shall clearly identify any ownership interest which amounts to 20% or more, any ownership interest of individuals who have a position of control in the company, and/or any interest which is guaranteeing any financial or contractual activities of the company.  For all such entities which meet any conditions of this subsection, a financial statement shall be provided.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144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Department shall waive the requirements of subsections (a), (b), (d), (e), (f) and (g) when: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216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company has provided a comprehensive business plan or company annual reports which address all of the requirements contained in Section 8-5(g) of the Act; and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216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company is publicly owned and traded; and </w:t>
      </w:r>
    </w:p>
    <w:p w:rsidR="00A25C70" w:rsidRDefault="00A25C70" w:rsidP="008D3D65">
      <w:pPr>
        <w:widowControl w:val="0"/>
        <w:autoSpaceDE w:val="0"/>
        <w:autoSpaceDN w:val="0"/>
        <w:adjustRightInd w:val="0"/>
        <w:ind w:left="216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company's historic financial condition is deemed excellent, meeting industry standards in accordance with Section 610.30(b)(2). </w:t>
      </w:r>
    </w:p>
    <w:p w:rsidR="008D3D65" w:rsidRDefault="008D3D65" w:rsidP="008D3D65">
      <w:pPr>
        <w:widowControl w:val="0"/>
        <w:autoSpaceDE w:val="0"/>
        <w:autoSpaceDN w:val="0"/>
        <w:adjustRightInd w:val="0"/>
        <w:ind w:left="2160" w:hanging="720"/>
      </w:pPr>
    </w:p>
    <w:p w:rsidR="008D3D65" w:rsidRDefault="008D3D65" w:rsidP="008D3D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19164, effective November 26, 1990) </w:t>
      </w:r>
    </w:p>
    <w:sectPr w:rsidR="008D3D65" w:rsidSect="008D3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D65"/>
    <w:rsid w:val="00075578"/>
    <w:rsid w:val="005C3366"/>
    <w:rsid w:val="008D3D65"/>
    <w:rsid w:val="008E112E"/>
    <w:rsid w:val="00A25C70"/>
    <w:rsid w:val="00A77785"/>
    <w:rsid w:val="00D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