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FB6" w:rsidRDefault="007C4FB6" w:rsidP="007C4F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4FB6" w:rsidRDefault="007C4FB6" w:rsidP="007C4F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590.91  Application Cycle</w:t>
      </w:r>
      <w:r>
        <w:t xml:space="preserve"> </w:t>
      </w:r>
    </w:p>
    <w:p w:rsidR="007C4FB6" w:rsidRDefault="007C4FB6" w:rsidP="007C4FB6">
      <w:pPr>
        <w:widowControl w:val="0"/>
        <w:autoSpaceDE w:val="0"/>
        <w:autoSpaceDN w:val="0"/>
        <w:adjustRightInd w:val="0"/>
      </w:pPr>
    </w:p>
    <w:p w:rsidR="007C4FB6" w:rsidRDefault="007C4FB6" w:rsidP="007C4FB6">
      <w:pPr>
        <w:widowControl w:val="0"/>
        <w:autoSpaceDE w:val="0"/>
        <w:autoSpaceDN w:val="0"/>
        <w:adjustRightInd w:val="0"/>
      </w:pPr>
      <w:r>
        <w:t xml:space="preserve">Applications under this Program will be accepted throughout the year. The Department will supply interested applicants with an application package upon request.  The award of grants for interest write-downs is subject to the availability of funds in any given fiscal year. </w:t>
      </w:r>
    </w:p>
    <w:p w:rsidR="00880D85" w:rsidRDefault="00880D85" w:rsidP="007C4FB6">
      <w:pPr>
        <w:widowControl w:val="0"/>
        <w:autoSpaceDE w:val="0"/>
        <w:autoSpaceDN w:val="0"/>
        <w:adjustRightInd w:val="0"/>
        <w:ind w:left="1440" w:hanging="720"/>
      </w:pPr>
    </w:p>
    <w:p w:rsidR="007C4FB6" w:rsidRDefault="007C4FB6" w:rsidP="007C4FB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13 Ill. Reg. 2028, effective February 6, 1989) </w:t>
      </w:r>
    </w:p>
    <w:sectPr w:rsidR="007C4FB6" w:rsidSect="007C4F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4FB6"/>
    <w:rsid w:val="00282BCD"/>
    <w:rsid w:val="002B1520"/>
    <w:rsid w:val="005C3366"/>
    <w:rsid w:val="007C4FB6"/>
    <w:rsid w:val="00880D85"/>
    <w:rsid w:val="00AD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