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B2DB" w14:textId="77777777" w:rsidR="00D476F5" w:rsidRPr="00A42287" w:rsidRDefault="00D476F5" w:rsidP="00D476F5"/>
    <w:p w14:paraId="17D56B34" w14:textId="77777777" w:rsidR="00D476F5" w:rsidRPr="00A42287" w:rsidRDefault="00D476F5" w:rsidP="00D476F5">
      <w:pPr>
        <w:rPr>
          <w:b/>
        </w:rPr>
      </w:pPr>
      <w:r w:rsidRPr="00A42287">
        <w:rPr>
          <w:b/>
        </w:rPr>
        <w:t>Section 580.1</w:t>
      </w:r>
      <w:r>
        <w:rPr>
          <w:b/>
        </w:rPr>
        <w:t>6</w:t>
      </w:r>
      <w:r w:rsidRPr="00A42287">
        <w:rPr>
          <w:b/>
        </w:rPr>
        <w:t>0  Eligibility</w:t>
      </w:r>
    </w:p>
    <w:p w14:paraId="717E763D" w14:textId="77777777" w:rsidR="00D476F5" w:rsidRPr="00A42287" w:rsidRDefault="00D476F5" w:rsidP="00D476F5"/>
    <w:p w14:paraId="1B8B05E3" w14:textId="52465205" w:rsidR="000174EB" w:rsidRPr="00093935" w:rsidRDefault="00D476F5" w:rsidP="00093935">
      <w:r w:rsidRPr="00A42287">
        <w:rPr>
          <w:i/>
        </w:rPr>
        <w:t xml:space="preserve">A taxpayer with a REV Illinois credit for a </w:t>
      </w:r>
      <w:r>
        <w:rPr>
          <w:i/>
        </w:rPr>
        <w:t>p</w:t>
      </w:r>
      <w:r w:rsidRPr="00A42287">
        <w:rPr>
          <w:i/>
        </w:rPr>
        <w:t>roject that meets the qualifications under Section paragraphs (1), (2), and (4) of subsection (c) of Section 20</w:t>
      </w:r>
      <w:r w:rsidRPr="00A42287">
        <w:t xml:space="preserve"> of the Act, may receive an </w:t>
      </w:r>
      <w:r w:rsidRPr="00A42287">
        <w:rPr>
          <w:i/>
        </w:rPr>
        <w:t>exemption from</w:t>
      </w:r>
      <w:r>
        <w:rPr>
          <w:i/>
        </w:rPr>
        <w:t xml:space="preserve"> </w:t>
      </w:r>
      <w:r w:rsidRPr="00A42287">
        <w:rPr>
          <w:i/>
        </w:rPr>
        <w:t>any State or local use tax or retailers' occupation tax on building materials for the construction of its project facilities</w:t>
      </w:r>
      <w:r w:rsidRPr="00A42287">
        <w:t xml:space="preserve"> and incorporated into the real estate in the approved REV Illinois project site. </w:t>
      </w:r>
      <w:r w:rsidR="00A758DA" w:rsidRPr="00A758DA">
        <w:t>[20 ILCS 686/</w:t>
      </w:r>
      <w:r w:rsidR="00A758DA">
        <w:t>110</w:t>
      </w:r>
      <w:r w:rsidR="00A758DA" w:rsidRPr="00A758DA">
        <w:t>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6872" w14:textId="77777777" w:rsidR="006E05F5" w:rsidRDefault="006E05F5">
      <w:r>
        <w:separator/>
      </w:r>
    </w:p>
  </w:endnote>
  <w:endnote w:type="continuationSeparator" w:id="0">
    <w:p w14:paraId="539F319A" w14:textId="77777777" w:rsidR="006E05F5" w:rsidRDefault="006E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9587" w14:textId="77777777" w:rsidR="006E05F5" w:rsidRDefault="006E05F5">
      <w:r>
        <w:separator/>
      </w:r>
    </w:p>
  </w:footnote>
  <w:footnote w:type="continuationSeparator" w:id="0">
    <w:p w14:paraId="3FF37CBA" w14:textId="77777777" w:rsidR="006E05F5" w:rsidRDefault="006E0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5F5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8DA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6F5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212DF"/>
  <w15:chartTrackingRefBased/>
  <w15:docId w15:val="{DB09FD19-D3B0-43D0-BFE8-C44D71B9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6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380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2022-05-20T18:45:00Z</dcterms:created>
  <dcterms:modified xsi:type="dcterms:W3CDTF">2023-04-04T19:10:00Z</dcterms:modified>
</cp:coreProperties>
</file>