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71D" w:rsidRDefault="00F5071D" w:rsidP="00F507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071D" w:rsidRDefault="00F5071D" w:rsidP="00F507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560.15  Eligible Applicants</w:t>
      </w:r>
      <w:r>
        <w:t xml:space="preserve"> </w:t>
      </w:r>
    </w:p>
    <w:p w:rsidR="00F5071D" w:rsidRDefault="00F5071D" w:rsidP="00F5071D">
      <w:pPr>
        <w:widowControl w:val="0"/>
        <w:autoSpaceDE w:val="0"/>
        <w:autoSpaceDN w:val="0"/>
        <w:adjustRightInd w:val="0"/>
      </w:pPr>
    </w:p>
    <w:p w:rsidR="00F5071D" w:rsidRDefault="00F5071D" w:rsidP="00F5071D">
      <w:pPr>
        <w:widowControl w:val="0"/>
        <w:autoSpaceDE w:val="0"/>
        <w:autoSpaceDN w:val="0"/>
        <w:adjustRightInd w:val="0"/>
      </w:pPr>
      <w:r>
        <w:t xml:space="preserve">Local governmental units (counties and cities), not-for-profit economic developmental organizations, educational agencies (public and private), or a combination thereof may apply to the Department for financial assistance under the Program.  Where applicable, eligible applicants may subcontract the actual operation of the incubator to a public organization or private firm. </w:t>
      </w:r>
    </w:p>
    <w:sectPr w:rsidR="00F5071D" w:rsidSect="00F507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071D"/>
    <w:rsid w:val="0014095D"/>
    <w:rsid w:val="005C3366"/>
    <w:rsid w:val="00A773F0"/>
    <w:rsid w:val="00B52AB2"/>
    <w:rsid w:val="00F5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