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E1B" w:rsidRDefault="00BF5E1B" w:rsidP="00BF5E1B"/>
    <w:p w:rsidR="00BF5E1B" w:rsidRDefault="00BF5E1B" w:rsidP="00BF5E1B">
      <w:pPr>
        <w:rPr>
          <w:b/>
        </w:rPr>
      </w:pPr>
      <w:r w:rsidRPr="00BF5E1B">
        <w:rPr>
          <w:b/>
        </w:rPr>
        <w:t>Section 550.70</w:t>
      </w:r>
      <w:r>
        <w:rPr>
          <w:b/>
        </w:rPr>
        <w:t xml:space="preserve"> </w:t>
      </w:r>
      <w:r w:rsidRPr="00BF5E1B">
        <w:rPr>
          <w:b/>
        </w:rPr>
        <w:t xml:space="preserve"> Administrative Match Requirements</w:t>
      </w:r>
    </w:p>
    <w:p w:rsidR="00AA65BA" w:rsidRDefault="00AA65BA" w:rsidP="00DC49E9"/>
    <w:p w:rsidR="00BF5E1B" w:rsidRPr="00861CE0" w:rsidRDefault="00BF5E1B" w:rsidP="00DC49E9">
      <w:r w:rsidRPr="00861CE0">
        <w:t xml:space="preserve">Matching Funds. </w:t>
      </w:r>
      <w:r w:rsidRPr="00553A9D">
        <w:rPr>
          <w:i/>
        </w:rPr>
        <w:t xml:space="preserve"> Each </w:t>
      </w:r>
      <w:r w:rsidR="00DC49E9" w:rsidRPr="00553A9D">
        <w:rPr>
          <w:i/>
        </w:rPr>
        <w:t>g</w:t>
      </w:r>
      <w:r w:rsidRPr="00553A9D">
        <w:rPr>
          <w:i/>
        </w:rPr>
        <w:t xml:space="preserve">rantee must provide match for grant funds received under the Program.  Match expenditures must </w:t>
      </w:r>
      <w:r w:rsidR="00F66F4A" w:rsidRPr="00553A9D">
        <w:rPr>
          <w:i/>
        </w:rPr>
        <w:t>be no less than 50% of the</w:t>
      </w:r>
      <w:r w:rsidRPr="00861CE0">
        <w:t xml:space="preserve"> </w:t>
      </w:r>
      <w:r w:rsidRPr="00553A9D">
        <w:rPr>
          <w:i/>
        </w:rPr>
        <w:t>grant funds</w:t>
      </w:r>
      <w:r w:rsidRPr="00861CE0">
        <w:t xml:space="preserve"> expended, as well as any interest earned on grant funds that is also expended</w:t>
      </w:r>
      <w:r w:rsidR="00A34DAA">
        <w:t>,</w:t>
      </w:r>
      <w:r w:rsidR="00F96B27" w:rsidRPr="00C2608F">
        <w:t xml:space="preserve"> </w:t>
      </w:r>
      <w:r w:rsidR="00F96B27" w:rsidRPr="00553A9D">
        <w:rPr>
          <w:i/>
        </w:rPr>
        <w:t>except that</w:t>
      </w:r>
      <w:r w:rsidR="00A34DAA" w:rsidRPr="00553A9D">
        <w:rPr>
          <w:i/>
        </w:rPr>
        <w:t>,</w:t>
      </w:r>
      <w:r w:rsidR="00F96B27" w:rsidRPr="00553A9D">
        <w:rPr>
          <w:i/>
        </w:rPr>
        <w:t xml:space="preserve"> during fiscal </w:t>
      </w:r>
      <w:r w:rsidR="00812B45">
        <w:rPr>
          <w:i/>
        </w:rPr>
        <w:t>years</w:t>
      </w:r>
      <w:r w:rsidR="00F96B27" w:rsidRPr="00553A9D">
        <w:rPr>
          <w:i/>
        </w:rPr>
        <w:t xml:space="preserve"> </w:t>
      </w:r>
      <w:r w:rsidR="00F66F4A" w:rsidRPr="00553A9D">
        <w:rPr>
          <w:i/>
        </w:rPr>
        <w:t>2021</w:t>
      </w:r>
      <w:r w:rsidR="00812B45">
        <w:rPr>
          <w:i/>
        </w:rPr>
        <w:t xml:space="preserve"> and 2022</w:t>
      </w:r>
      <w:r w:rsidR="00F96B27" w:rsidRPr="00C2608F">
        <w:t xml:space="preserve">, </w:t>
      </w:r>
      <w:r w:rsidR="00F96B27" w:rsidRPr="00553A9D">
        <w:rPr>
          <w:i/>
        </w:rPr>
        <w:t xml:space="preserve">the Department shall require that any </w:t>
      </w:r>
      <w:r w:rsidR="00A34DAA" w:rsidRPr="00553A9D">
        <w:rPr>
          <w:i/>
        </w:rPr>
        <w:t>g</w:t>
      </w:r>
      <w:r w:rsidR="00F96B27" w:rsidRPr="00553A9D">
        <w:rPr>
          <w:i/>
        </w:rPr>
        <w:t xml:space="preserve">rantee shall provide matching funds equal to no less than </w:t>
      </w:r>
      <w:r w:rsidR="00F66F4A" w:rsidRPr="00553A9D">
        <w:rPr>
          <w:i/>
        </w:rPr>
        <w:t>25</w:t>
      </w:r>
      <w:r w:rsidR="00F96B27" w:rsidRPr="00C2608F">
        <w:t xml:space="preserve">% of the </w:t>
      </w:r>
      <w:r w:rsidR="00F96B27" w:rsidRPr="00553A9D">
        <w:rPr>
          <w:i/>
        </w:rPr>
        <w:t>grant amount</w:t>
      </w:r>
      <w:r w:rsidR="00915968">
        <w:rPr>
          <w:i/>
        </w:rPr>
        <w:t>.</w:t>
      </w:r>
      <w:r w:rsidR="00553A9D">
        <w:rPr>
          <w:i/>
        </w:rPr>
        <w:t xml:space="preserve"> </w:t>
      </w:r>
      <w:r w:rsidR="00553A9D" w:rsidRPr="0007662F">
        <w:t>[20 ILCS 605/605-705(b)]</w:t>
      </w:r>
      <w:r w:rsidRPr="00861CE0">
        <w:t xml:space="preserve">  If a </w:t>
      </w:r>
      <w:r w:rsidR="00DC49E9">
        <w:t>g</w:t>
      </w:r>
      <w:r w:rsidRPr="00861CE0">
        <w:t>rantee fails to match any portion of the grant award in a given fiscal year, that portion of the grant shall be refunded to the Department in accordance with the terms of the Grant Agreement. In-kind contributions shall not be used to satisfy match requirements.</w:t>
      </w:r>
    </w:p>
    <w:p w:rsidR="00BF5E1B" w:rsidRPr="00861CE0" w:rsidRDefault="00BF5E1B" w:rsidP="00BF5E1B"/>
    <w:p w:rsidR="00BF5E1B" w:rsidRPr="00861CE0" w:rsidRDefault="00DC49E9" w:rsidP="00DC49E9">
      <w:pPr>
        <w:ind w:left="720"/>
      </w:pPr>
      <w:r>
        <w:t>a</w:t>
      </w:r>
      <w:r w:rsidR="00BF5E1B">
        <w:t>)</w:t>
      </w:r>
      <w:r w:rsidR="00BF5E1B">
        <w:tab/>
      </w:r>
      <w:r w:rsidR="00BF5E1B" w:rsidRPr="00861CE0">
        <w:t xml:space="preserve">Eligible matching funds must satisfy all of the following criteria:   </w:t>
      </w:r>
    </w:p>
    <w:p w:rsidR="00BF5E1B" w:rsidRPr="00861CE0" w:rsidRDefault="00BF5E1B" w:rsidP="00BF5E1B"/>
    <w:p w:rsidR="00BF5E1B" w:rsidRPr="00861CE0" w:rsidRDefault="00DC49E9" w:rsidP="00DC49E9">
      <w:pPr>
        <w:ind w:left="2160" w:hanging="720"/>
      </w:pPr>
      <w:r>
        <w:t>1</w:t>
      </w:r>
      <w:r w:rsidR="00BF5E1B">
        <w:t>)</w:t>
      </w:r>
      <w:r w:rsidR="00BF5E1B">
        <w:tab/>
      </w:r>
      <w:r w:rsidR="00BF5E1B" w:rsidRPr="00861CE0">
        <w:t xml:space="preserve">Be provided to the </w:t>
      </w:r>
      <w:r>
        <w:t>g</w:t>
      </w:r>
      <w:r w:rsidR="00BF5E1B" w:rsidRPr="00861CE0">
        <w:t>rantee for general tourism promotional purposes in the designated service area;</w:t>
      </w:r>
    </w:p>
    <w:p w:rsidR="00BF5E1B" w:rsidRPr="00861CE0" w:rsidRDefault="00BF5E1B" w:rsidP="00BF5E1B"/>
    <w:p w:rsidR="00BF5E1B" w:rsidRPr="00861CE0" w:rsidRDefault="00DC49E9" w:rsidP="00DC49E9">
      <w:pPr>
        <w:ind w:left="2160" w:hanging="720"/>
      </w:pPr>
      <w:r>
        <w:t>2</w:t>
      </w:r>
      <w:r w:rsidR="00BF5E1B">
        <w:t>)</w:t>
      </w:r>
      <w:r w:rsidR="00BF5E1B">
        <w:tab/>
      </w:r>
      <w:r w:rsidR="00BF5E1B" w:rsidRPr="00861CE0">
        <w:t xml:space="preserve">Be identified in the </w:t>
      </w:r>
      <w:r>
        <w:t>g</w:t>
      </w:r>
      <w:r w:rsidR="00BF5E1B" w:rsidRPr="00861CE0">
        <w:t>rantee</w:t>
      </w:r>
      <w:r w:rsidR="00871885">
        <w:t>'</w:t>
      </w:r>
      <w:r w:rsidR="00BF5E1B" w:rsidRPr="00861CE0">
        <w:t xml:space="preserve">s Project Budget Plan for the applicable </w:t>
      </w:r>
      <w:r>
        <w:t>f</w:t>
      </w:r>
      <w:r w:rsidR="00BF5E1B" w:rsidRPr="00861CE0">
        <w:t xml:space="preserve">iscal </w:t>
      </w:r>
      <w:r>
        <w:t>y</w:t>
      </w:r>
      <w:r w:rsidR="00BF5E1B" w:rsidRPr="00861CE0">
        <w:t>ear;</w:t>
      </w:r>
    </w:p>
    <w:p w:rsidR="00BF5E1B" w:rsidRPr="00861CE0" w:rsidRDefault="00BF5E1B" w:rsidP="00BF5E1B"/>
    <w:p w:rsidR="00BF5E1B" w:rsidRPr="00861CE0" w:rsidRDefault="00DC49E9" w:rsidP="00DC49E9">
      <w:pPr>
        <w:ind w:left="720" w:firstLine="720"/>
      </w:pPr>
      <w:r>
        <w:t>3</w:t>
      </w:r>
      <w:r w:rsidR="00BF5E1B">
        <w:t>)</w:t>
      </w:r>
      <w:r w:rsidR="00BF5E1B">
        <w:tab/>
      </w:r>
      <w:r w:rsidR="00BF5E1B" w:rsidRPr="00861CE0">
        <w:t>Be available for expenditure during the applicable grant term;</w:t>
      </w:r>
    </w:p>
    <w:p w:rsidR="00BF5E1B" w:rsidRPr="00861CE0" w:rsidRDefault="00BF5E1B" w:rsidP="00BF5E1B"/>
    <w:p w:rsidR="00BF5E1B" w:rsidRPr="00861CE0" w:rsidRDefault="00DC49E9" w:rsidP="00DC49E9">
      <w:pPr>
        <w:ind w:left="1440"/>
      </w:pPr>
      <w:r>
        <w:t>4</w:t>
      </w:r>
      <w:r w:rsidR="00BF5E1B">
        <w:t>)</w:t>
      </w:r>
      <w:r w:rsidR="00BF5E1B">
        <w:tab/>
      </w:r>
      <w:r w:rsidR="00BF5E1B" w:rsidRPr="00861CE0">
        <w:t xml:space="preserve">Be supported by </w:t>
      </w:r>
      <w:r>
        <w:t>g</w:t>
      </w:r>
      <w:r w:rsidR="00BF5E1B" w:rsidRPr="00861CE0">
        <w:t>rantee</w:t>
      </w:r>
      <w:r w:rsidR="00871885">
        <w:t>'</w:t>
      </w:r>
      <w:r w:rsidR="00BF5E1B" w:rsidRPr="00861CE0">
        <w:t>s records of deposit;</w:t>
      </w:r>
    </w:p>
    <w:p w:rsidR="00BF5E1B" w:rsidRPr="00861CE0" w:rsidRDefault="00BF5E1B" w:rsidP="00BF5E1B"/>
    <w:p w:rsidR="00BF5E1B" w:rsidRPr="00861CE0" w:rsidRDefault="00DC49E9" w:rsidP="00DC49E9">
      <w:pPr>
        <w:ind w:left="2160" w:hanging="720"/>
      </w:pPr>
      <w:r>
        <w:t>5</w:t>
      </w:r>
      <w:r w:rsidR="00BF5E1B">
        <w:t>)</w:t>
      </w:r>
      <w:r w:rsidR="00BF5E1B">
        <w:tab/>
      </w:r>
      <w:r w:rsidR="00BF5E1B" w:rsidRPr="00861CE0">
        <w:t xml:space="preserve">Be expended by the </w:t>
      </w:r>
      <w:r>
        <w:t>g</w:t>
      </w:r>
      <w:r w:rsidR="00BF5E1B" w:rsidRPr="00861CE0">
        <w:t>rantee solely for eligible tourism promotional activities and associated administrative costs; and</w:t>
      </w:r>
    </w:p>
    <w:p w:rsidR="00BF5E1B" w:rsidRPr="00861CE0" w:rsidRDefault="00BF5E1B" w:rsidP="00BF5E1B"/>
    <w:p w:rsidR="00BF5E1B" w:rsidRPr="00861CE0" w:rsidRDefault="00DC49E9" w:rsidP="00DC49E9">
      <w:pPr>
        <w:ind w:left="720" w:firstLine="720"/>
      </w:pPr>
      <w:r>
        <w:t>6</w:t>
      </w:r>
      <w:r w:rsidR="00BF5E1B">
        <w:t>)</w:t>
      </w:r>
      <w:r w:rsidR="00BF5E1B">
        <w:tab/>
      </w:r>
      <w:r w:rsidR="00BF5E1B" w:rsidRPr="00861CE0">
        <w:t>Not be refunded to the provider of the match.</w:t>
      </w:r>
    </w:p>
    <w:p w:rsidR="00BF5E1B" w:rsidRPr="00861CE0" w:rsidRDefault="00BF5E1B" w:rsidP="00BF5E1B"/>
    <w:p w:rsidR="00BF5E1B" w:rsidRPr="00861CE0" w:rsidRDefault="00DC49E9" w:rsidP="00DC49E9">
      <w:pPr>
        <w:ind w:left="1440" w:hanging="720"/>
      </w:pPr>
      <w:r>
        <w:t>b</w:t>
      </w:r>
      <w:r w:rsidR="00BF5E1B">
        <w:t>)</w:t>
      </w:r>
      <w:r w:rsidR="00BF5E1B">
        <w:tab/>
      </w:r>
      <w:r w:rsidR="00BF5E1B" w:rsidRPr="00861CE0">
        <w:t>Eligible Sources of Matching Funds.  The following sources may be used as match for grant funds:</w:t>
      </w:r>
    </w:p>
    <w:p w:rsidR="00BF5E1B" w:rsidRPr="00861CE0" w:rsidRDefault="00BF5E1B" w:rsidP="00BF5E1B"/>
    <w:p w:rsidR="00BF5E1B" w:rsidRPr="00861CE0" w:rsidRDefault="00DC49E9" w:rsidP="00DC49E9">
      <w:pPr>
        <w:ind w:left="1440"/>
      </w:pPr>
      <w:r>
        <w:t>1</w:t>
      </w:r>
      <w:r w:rsidR="00BF5E1B">
        <w:t>)</w:t>
      </w:r>
      <w:r w:rsidR="00BF5E1B">
        <w:tab/>
      </w:r>
      <w:r w:rsidR="00BF5E1B" w:rsidRPr="00861CE0">
        <w:t>Local  hotel/motel tax receipts;</w:t>
      </w:r>
    </w:p>
    <w:p w:rsidR="00BF5E1B" w:rsidRPr="00861CE0" w:rsidRDefault="00BF5E1B" w:rsidP="00BF5E1B"/>
    <w:p w:rsidR="00BF5E1B" w:rsidRPr="00861CE0" w:rsidRDefault="00DC49E9" w:rsidP="00DC49E9">
      <w:pPr>
        <w:ind w:left="720" w:firstLine="720"/>
      </w:pPr>
      <w:r>
        <w:t>2</w:t>
      </w:r>
      <w:r w:rsidR="00BF5E1B">
        <w:t>)</w:t>
      </w:r>
      <w:r w:rsidR="00BF5E1B">
        <w:tab/>
      </w:r>
      <w:r w:rsidR="00BF5E1B" w:rsidRPr="00861CE0">
        <w:t>Membership dues;</w:t>
      </w:r>
    </w:p>
    <w:p w:rsidR="00BF5E1B" w:rsidRPr="00861CE0" w:rsidRDefault="00BF5E1B" w:rsidP="00BF5E1B"/>
    <w:p w:rsidR="00BF5E1B" w:rsidRPr="00861CE0" w:rsidRDefault="00DC49E9" w:rsidP="00DC49E9">
      <w:pPr>
        <w:ind w:left="2160" w:hanging="720"/>
      </w:pPr>
      <w:r>
        <w:t>3</w:t>
      </w:r>
      <w:r w:rsidR="00BF5E1B">
        <w:t>)</w:t>
      </w:r>
      <w:r w:rsidR="00BF5E1B">
        <w:tab/>
      </w:r>
      <w:r w:rsidR="00BF5E1B" w:rsidRPr="00861CE0">
        <w:t>Interest on local monies available for expenditure on tourism promotional activities;</w:t>
      </w:r>
    </w:p>
    <w:p w:rsidR="00BF5E1B" w:rsidRPr="00861CE0" w:rsidRDefault="00BF5E1B" w:rsidP="00BF5E1B"/>
    <w:p w:rsidR="00BF5E1B" w:rsidRPr="00861CE0" w:rsidRDefault="00DC49E9" w:rsidP="00DC49E9">
      <w:pPr>
        <w:ind w:left="2160" w:hanging="720"/>
      </w:pPr>
      <w:r>
        <w:t>4</w:t>
      </w:r>
      <w:r w:rsidR="00BF5E1B">
        <w:t>)</w:t>
      </w:r>
      <w:r w:rsidR="00BF5E1B">
        <w:tab/>
      </w:r>
      <w:r w:rsidR="00BF5E1B" w:rsidRPr="00861CE0">
        <w:t>Cash contributions meeting all requirements of subsection (</w:t>
      </w:r>
      <w:r>
        <w:t>a</w:t>
      </w:r>
      <w:r w:rsidR="00BF5E1B" w:rsidRPr="00861CE0">
        <w:t>); and</w:t>
      </w:r>
    </w:p>
    <w:p w:rsidR="00BF5E1B" w:rsidRPr="00861CE0" w:rsidRDefault="00BF5E1B" w:rsidP="00BF5E1B"/>
    <w:p w:rsidR="00BF5E1B" w:rsidRPr="00861CE0" w:rsidRDefault="00DC49E9" w:rsidP="00DC49E9">
      <w:pPr>
        <w:ind w:left="2160" w:hanging="720"/>
      </w:pPr>
      <w:r>
        <w:t>5</w:t>
      </w:r>
      <w:r w:rsidR="00BF5E1B">
        <w:t>)</w:t>
      </w:r>
      <w:r w:rsidR="00BF5E1B">
        <w:tab/>
      </w:r>
      <w:r w:rsidR="00BF5E1B" w:rsidRPr="00861CE0">
        <w:t xml:space="preserve">Federal funds provided directly to the </w:t>
      </w:r>
      <w:r>
        <w:t>g</w:t>
      </w:r>
      <w:r w:rsidR="00BF5E1B" w:rsidRPr="00861CE0">
        <w:t>rantee for tourism promotional purposes that do not require match.</w:t>
      </w:r>
    </w:p>
    <w:p w:rsidR="00BF5E1B" w:rsidRPr="00861CE0" w:rsidRDefault="00BF5E1B" w:rsidP="00BF5E1B"/>
    <w:p w:rsidR="00BF5E1B" w:rsidRPr="00861CE0" w:rsidRDefault="00DC49E9" w:rsidP="00DC49E9">
      <w:pPr>
        <w:ind w:left="1440" w:hanging="720"/>
      </w:pPr>
      <w:r>
        <w:t>c</w:t>
      </w:r>
      <w:r w:rsidR="00BF5E1B">
        <w:t>)</w:t>
      </w:r>
      <w:r w:rsidR="00BF5E1B">
        <w:tab/>
      </w:r>
      <w:r w:rsidR="00BF5E1B" w:rsidRPr="00861CE0">
        <w:t>Ineligible  Sources and/or Expenditures of Matching Funds.  These include, but are not limited to:</w:t>
      </w:r>
    </w:p>
    <w:p w:rsidR="00DC49E9" w:rsidRDefault="00DC49E9" w:rsidP="00DC49E9"/>
    <w:p w:rsidR="00BF5E1B" w:rsidRPr="00861CE0" w:rsidRDefault="00DC49E9" w:rsidP="00F66F4A">
      <w:pPr>
        <w:ind w:left="720" w:firstLine="720"/>
      </w:pPr>
      <w:r>
        <w:t>1)</w:t>
      </w:r>
      <w:r w:rsidR="00BF5E1B">
        <w:tab/>
      </w:r>
      <w:r w:rsidR="00BF5E1B" w:rsidRPr="00861CE0">
        <w:t>In-kind contributions;</w:t>
      </w:r>
    </w:p>
    <w:p w:rsidR="00BF5E1B" w:rsidRPr="00861CE0" w:rsidRDefault="00BF5E1B" w:rsidP="00BF5E1B"/>
    <w:p w:rsidR="00BF5E1B" w:rsidRPr="00861CE0" w:rsidRDefault="00DC49E9" w:rsidP="00DC49E9">
      <w:pPr>
        <w:ind w:left="2160" w:hanging="720"/>
      </w:pPr>
      <w:r>
        <w:t>2</w:t>
      </w:r>
      <w:r w:rsidR="00BF5E1B">
        <w:t>)</w:t>
      </w:r>
      <w:r w:rsidR="00BF5E1B">
        <w:tab/>
      </w:r>
      <w:r w:rsidR="00BF5E1B" w:rsidRPr="00861CE0">
        <w:t>State or federal funds other than those allowed in subsection (</w:t>
      </w:r>
      <w:r>
        <w:t>b</w:t>
      </w:r>
      <w:r w:rsidR="00BF5E1B" w:rsidRPr="00861CE0">
        <w:t>)(</w:t>
      </w:r>
      <w:r>
        <w:t>5</w:t>
      </w:r>
      <w:r w:rsidR="00BF5E1B" w:rsidRPr="00861CE0">
        <w:t>);</w:t>
      </w:r>
    </w:p>
    <w:p w:rsidR="00BF5E1B" w:rsidRPr="00861CE0" w:rsidRDefault="00BF5E1B" w:rsidP="00BF5E1B"/>
    <w:p w:rsidR="00BF5E1B" w:rsidRPr="00861CE0" w:rsidRDefault="00DC49E9" w:rsidP="00DC49E9">
      <w:pPr>
        <w:ind w:left="720" w:firstLine="720"/>
      </w:pPr>
      <w:r>
        <w:t>3</w:t>
      </w:r>
      <w:r w:rsidR="00BF5E1B">
        <w:t>)</w:t>
      </w:r>
      <w:r w:rsidR="00BF5E1B">
        <w:tab/>
      </w:r>
      <w:r w:rsidR="00BF5E1B" w:rsidRPr="00861CE0">
        <w:t>Monies used as match for other State or federal grants;</w:t>
      </w:r>
    </w:p>
    <w:p w:rsidR="00BF5E1B" w:rsidRPr="00861CE0" w:rsidRDefault="00BF5E1B" w:rsidP="00BF5E1B"/>
    <w:p w:rsidR="00BF5E1B" w:rsidRPr="00861CE0" w:rsidRDefault="00DC49E9" w:rsidP="00DC49E9">
      <w:pPr>
        <w:ind w:left="2160" w:hanging="720"/>
      </w:pPr>
      <w:r>
        <w:t>4</w:t>
      </w:r>
      <w:r w:rsidR="00BF5E1B">
        <w:t>)</w:t>
      </w:r>
      <w:r w:rsidR="00BF5E1B">
        <w:tab/>
      </w:r>
      <w:r w:rsidR="00BF5E1B" w:rsidRPr="00861CE0">
        <w:t xml:space="preserve">Penalties, fines, fees, or interest charges assessed as a result of late payment; </w:t>
      </w:r>
    </w:p>
    <w:p w:rsidR="00BF5E1B" w:rsidRPr="00861CE0" w:rsidRDefault="00BF5E1B" w:rsidP="00BF5E1B"/>
    <w:p w:rsidR="00BF5E1B" w:rsidRPr="00861CE0" w:rsidRDefault="00DC49E9" w:rsidP="00DC49E9">
      <w:pPr>
        <w:ind w:left="720" w:firstLine="720"/>
      </w:pPr>
      <w:r>
        <w:t>5</w:t>
      </w:r>
      <w:r w:rsidR="00BF5E1B">
        <w:t>)</w:t>
      </w:r>
      <w:r w:rsidR="00BF5E1B">
        <w:tab/>
      </w:r>
      <w:r w:rsidR="00BF5E1B" w:rsidRPr="00861CE0">
        <w:t>Pass-through funds; and</w:t>
      </w:r>
    </w:p>
    <w:p w:rsidR="00BF5E1B" w:rsidRPr="00861CE0" w:rsidRDefault="00BF5E1B" w:rsidP="00BF5E1B"/>
    <w:p w:rsidR="00BF5E1B" w:rsidRDefault="00DC49E9" w:rsidP="00DC49E9">
      <w:pPr>
        <w:ind w:left="1440"/>
      </w:pPr>
      <w:r>
        <w:t>6</w:t>
      </w:r>
      <w:r w:rsidR="00BF5E1B">
        <w:t>)</w:t>
      </w:r>
      <w:r w:rsidR="00BF5E1B">
        <w:tab/>
      </w:r>
      <w:r w:rsidR="00BF5E1B" w:rsidRPr="00861CE0">
        <w:t>Any purchase of alcoholic beverages.</w:t>
      </w:r>
    </w:p>
    <w:p w:rsidR="00F96B27" w:rsidRDefault="00F96B27" w:rsidP="00AA65BA"/>
    <w:p w:rsidR="00F96B27" w:rsidRPr="00D55B37" w:rsidRDefault="004F5504">
      <w:pPr>
        <w:pStyle w:val="JCARSourceNote"/>
        <w:ind w:left="720"/>
      </w:pPr>
      <w:r>
        <w:t>(Source:  Amended at 4</w:t>
      </w:r>
      <w:r w:rsidR="00925A5F">
        <w:t>6</w:t>
      </w:r>
      <w:r>
        <w:t xml:space="preserve"> Ill. Reg. </w:t>
      </w:r>
      <w:r w:rsidR="00E7427D">
        <w:t>3113</w:t>
      </w:r>
      <w:r>
        <w:t xml:space="preserve">, effective </w:t>
      </w:r>
      <w:bookmarkStart w:id="0" w:name="_GoBack"/>
      <w:r w:rsidR="00E7427D">
        <w:t>February 10, 2022</w:t>
      </w:r>
      <w:bookmarkEnd w:id="0"/>
      <w:r>
        <w:t>)</w:t>
      </w:r>
    </w:p>
    <w:sectPr w:rsidR="00F96B27" w:rsidRPr="00D55B37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724" w:rsidRDefault="00515CF9">
      <w:r>
        <w:separator/>
      </w:r>
    </w:p>
  </w:endnote>
  <w:endnote w:type="continuationSeparator" w:id="0">
    <w:p w:rsidR="006E4724" w:rsidRDefault="00515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724" w:rsidRDefault="00515CF9">
      <w:r>
        <w:separator/>
      </w:r>
    </w:p>
  </w:footnote>
  <w:footnote w:type="continuationSeparator" w:id="0">
    <w:p w:rsidR="006E4724" w:rsidRDefault="00515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7662F"/>
    <w:rsid w:val="000B4143"/>
    <w:rsid w:val="000D225F"/>
    <w:rsid w:val="0014640C"/>
    <w:rsid w:val="00150267"/>
    <w:rsid w:val="0016576C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4F5504"/>
    <w:rsid w:val="005001C5"/>
    <w:rsid w:val="00515CF9"/>
    <w:rsid w:val="0052308E"/>
    <w:rsid w:val="00530BE1"/>
    <w:rsid w:val="00542E97"/>
    <w:rsid w:val="00553A9D"/>
    <w:rsid w:val="0056157E"/>
    <w:rsid w:val="0056501E"/>
    <w:rsid w:val="005A0BC7"/>
    <w:rsid w:val="005F4571"/>
    <w:rsid w:val="006A2114"/>
    <w:rsid w:val="006D5961"/>
    <w:rsid w:val="006E4724"/>
    <w:rsid w:val="006F78C1"/>
    <w:rsid w:val="00726E06"/>
    <w:rsid w:val="00780733"/>
    <w:rsid w:val="007C14B2"/>
    <w:rsid w:val="00801D20"/>
    <w:rsid w:val="00812B45"/>
    <w:rsid w:val="00825C45"/>
    <w:rsid w:val="008271B1"/>
    <w:rsid w:val="00837F88"/>
    <w:rsid w:val="0084781C"/>
    <w:rsid w:val="00871885"/>
    <w:rsid w:val="008B4361"/>
    <w:rsid w:val="008D4EA0"/>
    <w:rsid w:val="00915968"/>
    <w:rsid w:val="00925A5F"/>
    <w:rsid w:val="00935A8C"/>
    <w:rsid w:val="009375CB"/>
    <w:rsid w:val="0098102A"/>
    <w:rsid w:val="0098276C"/>
    <w:rsid w:val="0098614E"/>
    <w:rsid w:val="009C4011"/>
    <w:rsid w:val="009C4FD4"/>
    <w:rsid w:val="009D42CF"/>
    <w:rsid w:val="009E0909"/>
    <w:rsid w:val="00A174BB"/>
    <w:rsid w:val="00A2265D"/>
    <w:rsid w:val="00A34DAA"/>
    <w:rsid w:val="00A414BC"/>
    <w:rsid w:val="00A600AA"/>
    <w:rsid w:val="00A60EBB"/>
    <w:rsid w:val="00A62A40"/>
    <w:rsid w:val="00A62F7E"/>
    <w:rsid w:val="00AA65BA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1B"/>
    <w:rsid w:val="00BF5EF1"/>
    <w:rsid w:val="00C2608F"/>
    <w:rsid w:val="00C4537A"/>
    <w:rsid w:val="00C94794"/>
    <w:rsid w:val="00CC13F9"/>
    <w:rsid w:val="00CD3723"/>
    <w:rsid w:val="00CE4874"/>
    <w:rsid w:val="00D2075D"/>
    <w:rsid w:val="00D24ED9"/>
    <w:rsid w:val="00D55B37"/>
    <w:rsid w:val="00D62188"/>
    <w:rsid w:val="00D718C3"/>
    <w:rsid w:val="00D735B8"/>
    <w:rsid w:val="00D93C67"/>
    <w:rsid w:val="00DC49E9"/>
    <w:rsid w:val="00E7288E"/>
    <w:rsid w:val="00E7427D"/>
    <w:rsid w:val="00E87888"/>
    <w:rsid w:val="00EB424E"/>
    <w:rsid w:val="00F07A30"/>
    <w:rsid w:val="00F43DEE"/>
    <w:rsid w:val="00F51A50"/>
    <w:rsid w:val="00F66F4A"/>
    <w:rsid w:val="00F96B27"/>
    <w:rsid w:val="00FB1882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B4CD5F0-B565-4507-9BD1-E4F2D0FD3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E1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3</cp:revision>
  <dcterms:created xsi:type="dcterms:W3CDTF">2022-01-07T15:01:00Z</dcterms:created>
  <dcterms:modified xsi:type="dcterms:W3CDTF">2022-02-24T21:43:00Z</dcterms:modified>
</cp:coreProperties>
</file>