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C9" w:rsidRDefault="00DD4AC9" w:rsidP="00080FDF"/>
    <w:p w:rsidR="00080FDF" w:rsidRDefault="00080FDF" w:rsidP="00080FDF">
      <w:pPr>
        <w:rPr>
          <w:b/>
        </w:rPr>
      </w:pPr>
      <w:r w:rsidRPr="00DD4AC9">
        <w:rPr>
          <w:b/>
        </w:rPr>
        <w:t>Section 550.30  Allocation of Appropriations to Grantees</w:t>
      </w:r>
    </w:p>
    <w:p w:rsidR="00080FDF" w:rsidRPr="00080FDF" w:rsidRDefault="00080FDF" w:rsidP="00080FDF"/>
    <w:p w:rsidR="00080FDF" w:rsidRPr="00080FDF" w:rsidRDefault="003C5BF7" w:rsidP="003C5BF7">
      <w:pPr>
        <w:ind w:left="1440" w:hanging="720"/>
      </w:pPr>
      <w:r>
        <w:t>a)</w:t>
      </w:r>
      <w:r>
        <w:tab/>
      </w:r>
      <w:r w:rsidR="00080FDF" w:rsidRPr="00080FDF">
        <w:t>In accordance with the Act, annual appropriations made by the General Assembly to the Department for the purpose of this program are allocated as follows:</w:t>
      </w:r>
    </w:p>
    <w:p w:rsidR="00080FDF" w:rsidRPr="00080FDF" w:rsidRDefault="00080FDF" w:rsidP="00080FDF"/>
    <w:p w:rsidR="00080FDF" w:rsidRPr="00080FDF" w:rsidRDefault="003C5BF7" w:rsidP="003C5BF7">
      <w:pPr>
        <w:ind w:left="2160" w:hanging="720"/>
      </w:pPr>
      <w:r>
        <w:t>1)</w:t>
      </w:r>
      <w:r w:rsidR="00DD4AC9">
        <w:tab/>
      </w:r>
      <w:r w:rsidR="001A68D7" w:rsidRPr="00D12EA7">
        <w:rPr>
          <w:i/>
          <w:iCs/>
        </w:rPr>
        <w:t xml:space="preserve">18% of the annual appropriation </w:t>
      </w:r>
      <w:r w:rsidR="00422FE0">
        <w:rPr>
          <w:i/>
          <w:iCs/>
        </w:rPr>
        <w:t xml:space="preserve">shall be used </w:t>
      </w:r>
      <w:r w:rsidR="001A68D7" w:rsidRPr="00D12EA7">
        <w:rPr>
          <w:i/>
          <w:iCs/>
        </w:rPr>
        <w:t>for grants to convention and tourism bureaus located within</w:t>
      </w:r>
      <w:r w:rsidR="00080FDF" w:rsidRPr="00080FDF">
        <w:t xml:space="preserve"> Chicago; and </w:t>
      </w:r>
    </w:p>
    <w:p w:rsidR="00080FDF" w:rsidRPr="00080FDF" w:rsidRDefault="00080FDF" w:rsidP="00080FDF"/>
    <w:p w:rsidR="00341772" w:rsidRDefault="003C5BF7" w:rsidP="00EE7322">
      <w:pPr>
        <w:ind w:left="2160" w:hanging="720"/>
      </w:pPr>
      <w:r>
        <w:t>2</w:t>
      </w:r>
      <w:r w:rsidR="00DD4AC9">
        <w:tab/>
      </w:r>
      <w:r w:rsidR="001A68D7" w:rsidRPr="00D12EA7">
        <w:rPr>
          <w:i/>
          <w:iCs/>
        </w:rPr>
        <w:t xml:space="preserve">82% of the annual appropriation </w:t>
      </w:r>
      <w:r w:rsidR="00422FE0">
        <w:rPr>
          <w:i/>
          <w:iCs/>
        </w:rPr>
        <w:t xml:space="preserve">shall be used </w:t>
      </w:r>
      <w:r w:rsidR="001A68D7" w:rsidRPr="00D12EA7">
        <w:rPr>
          <w:i/>
          <w:iCs/>
        </w:rPr>
        <w:t xml:space="preserve">for grants to convention and tourism bureaus in the remainder of the </w:t>
      </w:r>
      <w:r w:rsidR="00CE5ADD">
        <w:rPr>
          <w:i/>
          <w:iCs/>
        </w:rPr>
        <w:t>S</w:t>
      </w:r>
      <w:r w:rsidR="001A68D7" w:rsidRPr="00D12EA7">
        <w:rPr>
          <w:i/>
          <w:iCs/>
        </w:rPr>
        <w:t>tate, in accordance with the formula</w:t>
      </w:r>
      <w:r>
        <w:rPr>
          <w:i/>
          <w:iCs/>
        </w:rPr>
        <w:t xml:space="preserve"> </w:t>
      </w:r>
      <w:r w:rsidRPr="003C5BF7">
        <w:rPr>
          <w:iCs/>
        </w:rPr>
        <w:t>in subsection (b</w:t>
      </w:r>
      <w:r w:rsidRPr="00422FE0">
        <w:rPr>
          <w:iCs/>
        </w:rPr>
        <w:t>)</w:t>
      </w:r>
      <w:r w:rsidR="001A68D7">
        <w:t>.</w:t>
      </w:r>
      <w:r w:rsidR="00CE5ADD" w:rsidRPr="00CE5ADD">
        <w:t xml:space="preserve"> </w:t>
      </w:r>
      <w:r w:rsidR="00CE5ADD">
        <w:t>[20 ILCS 605/605-705(b)]</w:t>
      </w:r>
      <w:r w:rsidR="00080FDF" w:rsidRPr="00080FDF">
        <w:t xml:space="preserve">  </w:t>
      </w:r>
    </w:p>
    <w:p w:rsidR="00341772" w:rsidRDefault="00341772" w:rsidP="00AA45DA"/>
    <w:p w:rsidR="00080FDF" w:rsidRPr="00080FDF" w:rsidRDefault="003C5BF7" w:rsidP="00341772">
      <w:pPr>
        <w:ind w:left="1440" w:hanging="720"/>
      </w:pPr>
      <w:r>
        <w:t>b)</w:t>
      </w:r>
      <w:r w:rsidR="00341772">
        <w:tab/>
      </w:r>
      <w:r w:rsidR="00080FDF" w:rsidRPr="00080FDF">
        <w:t xml:space="preserve">Subject to the </w:t>
      </w:r>
      <w:r w:rsidR="00422FE0">
        <w:rPr>
          <w:i/>
        </w:rPr>
        <w:t xml:space="preserve">maximum grant amount </w:t>
      </w:r>
      <w:r w:rsidR="00080FDF" w:rsidRPr="00080FDF">
        <w:t xml:space="preserve">set forth </w:t>
      </w:r>
      <w:r>
        <w:t>in subsection (c)</w:t>
      </w:r>
      <w:r w:rsidR="00080FDF" w:rsidRPr="00080FDF">
        <w:t xml:space="preserve">, </w:t>
      </w:r>
      <w:r w:rsidR="00422FE0">
        <w:t xml:space="preserve">the </w:t>
      </w:r>
      <w:r w:rsidR="00080FDF" w:rsidRPr="00080FDF">
        <w:t xml:space="preserve">funds </w:t>
      </w:r>
      <w:r w:rsidR="00422FE0">
        <w:t xml:space="preserve">to be distributed under subsection (a)(2) </w:t>
      </w:r>
      <w:r w:rsidR="00080FDF" w:rsidRPr="00080FDF">
        <w:t>will be distributed based on a formula</w:t>
      </w:r>
      <w:r w:rsidR="00422FE0">
        <w:t xml:space="preserve"> that will be applied to the available appropriations.  The formula will contain</w:t>
      </w:r>
      <w:r w:rsidR="00080FDF" w:rsidRPr="00080FDF">
        <w:t xml:space="preserve"> the following weighted factors</w:t>
      </w:r>
      <w:r w:rsidR="00422FE0">
        <w:t>, as they apply to the prior calendar year</w:t>
      </w:r>
      <w:r w:rsidR="00080FDF" w:rsidRPr="00080FDF">
        <w:t xml:space="preserve">: 5% population of the </w:t>
      </w:r>
      <w:r w:rsidR="00C356D1">
        <w:t>b</w:t>
      </w:r>
      <w:r w:rsidR="00080FDF" w:rsidRPr="00080FDF">
        <w:t xml:space="preserve">ureau service area; 30% food/beverage tax collected in the </w:t>
      </w:r>
      <w:r w:rsidR="00C356D1">
        <w:t>b</w:t>
      </w:r>
      <w:r w:rsidR="00080FDF" w:rsidRPr="00080FDF">
        <w:t xml:space="preserve">ureau service area; and 65% </w:t>
      </w:r>
      <w:r w:rsidR="00C356D1">
        <w:t xml:space="preserve">of </w:t>
      </w:r>
      <w:r w:rsidR="00080FDF" w:rsidRPr="00080FDF">
        <w:t>the State</w:t>
      </w:r>
      <w:r w:rsidR="00CB318F">
        <w:t>'</w:t>
      </w:r>
      <w:r w:rsidR="00080FDF" w:rsidRPr="00080FDF">
        <w:t xml:space="preserve">s hotel/motel tax collected in the </w:t>
      </w:r>
      <w:r w:rsidR="00C356D1">
        <w:t>b</w:t>
      </w:r>
      <w:r w:rsidR="00080FDF" w:rsidRPr="00080FDF">
        <w:t xml:space="preserve">ureau service area.  </w:t>
      </w:r>
    </w:p>
    <w:p w:rsidR="00080FDF" w:rsidRPr="00080FDF" w:rsidRDefault="00080FDF" w:rsidP="00080FDF"/>
    <w:p w:rsidR="00080FDF" w:rsidRDefault="003C5BF7" w:rsidP="00DD4AC9">
      <w:pPr>
        <w:ind w:left="1440" w:hanging="720"/>
      </w:pPr>
      <w:r>
        <w:t>c</w:t>
      </w:r>
      <w:r w:rsidR="00DD4AC9">
        <w:t>)</w:t>
      </w:r>
      <w:r w:rsidR="00DD4AC9">
        <w:tab/>
      </w:r>
      <w:r w:rsidR="00080FDF" w:rsidRPr="00080FDF">
        <w:t xml:space="preserve">With the exception of </w:t>
      </w:r>
      <w:r w:rsidR="00C356D1">
        <w:t>b</w:t>
      </w:r>
      <w:r w:rsidR="00080FDF" w:rsidRPr="00080FDF">
        <w:t xml:space="preserve">ureaus located in Chicago, no </w:t>
      </w:r>
      <w:r w:rsidR="00C356D1">
        <w:t>b</w:t>
      </w:r>
      <w:r w:rsidR="00080FDF" w:rsidRPr="00080FDF">
        <w:t xml:space="preserve">ureau shall receive a grant in excess of $720,000 in State </w:t>
      </w:r>
      <w:r w:rsidR="00C356D1">
        <w:t>f</w:t>
      </w:r>
      <w:r w:rsidR="00080FDF" w:rsidRPr="00080FDF">
        <w:t xml:space="preserve">iscal </w:t>
      </w:r>
      <w:r w:rsidR="00C356D1">
        <w:t>y</w:t>
      </w:r>
      <w:r w:rsidR="00080FDF" w:rsidRPr="00080FDF">
        <w:t xml:space="preserve">ear 2005.  Each </w:t>
      </w:r>
      <w:r w:rsidR="00C356D1">
        <w:t>f</w:t>
      </w:r>
      <w:r w:rsidR="00080FDF" w:rsidRPr="00080FDF">
        <w:t xml:space="preserve">iscal </w:t>
      </w:r>
      <w:r w:rsidR="00C356D1">
        <w:t>y</w:t>
      </w:r>
      <w:r w:rsidR="00080FDF" w:rsidRPr="00080FDF">
        <w:t>ear thereafter, the cap shall be raised or lowered by the same percentage change that is made to the Department</w:t>
      </w:r>
      <w:r w:rsidR="00CB318F">
        <w:t>'</w:t>
      </w:r>
      <w:r w:rsidR="00080FDF" w:rsidRPr="00080FDF">
        <w:t xml:space="preserve">s appropriation to the Program, using State </w:t>
      </w:r>
      <w:r w:rsidR="00C356D1">
        <w:t>f</w:t>
      </w:r>
      <w:r w:rsidR="00080FDF" w:rsidRPr="00080FDF">
        <w:t xml:space="preserve">iscal </w:t>
      </w:r>
      <w:r w:rsidR="00C356D1">
        <w:t>y</w:t>
      </w:r>
      <w:r w:rsidR="00080FDF" w:rsidRPr="00080FDF">
        <w:t xml:space="preserve">ear 2005 as the base year. </w:t>
      </w:r>
    </w:p>
    <w:p w:rsidR="00341772" w:rsidRDefault="00341772" w:rsidP="00AA45DA"/>
    <w:p w:rsidR="00341772" w:rsidRPr="00080FDF" w:rsidRDefault="00AA45DA" w:rsidP="00341772">
      <w:pPr>
        <w:ind w:left="720"/>
      </w:pPr>
      <w:r>
        <w:t>(Source:  Amended at 4</w:t>
      </w:r>
      <w:r w:rsidR="00943A02">
        <w:t>5</w:t>
      </w:r>
      <w:r>
        <w:t xml:space="preserve"> Ill. Reg. </w:t>
      </w:r>
      <w:r w:rsidR="000004EE">
        <w:t>602</w:t>
      </w:r>
      <w:r>
        <w:t xml:space="preserve">, effective </w:t>
      </w:r>
      <w:bookmarkStart w:id="0" w:name="_GoBack"/>
      <w:r w:rsidR="000004EE">
        <w:t>December 23, 2020</w:t>
      </w:r>
      <w:bookmarkEnd w:id="0"/>
      <w:r>
        <w:t>)</w:t>
      </w:r>
    </w:p>
    <w:sectPr w:rsidR="00341772" w:rsidRPr="00080FD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46" w:rsidRDefault="006B463A">
      <w:r>
        <w:separator/>
      </w:r>
    </w:p>
  </w:endnote>
  <w:endnote w:type="continuationSeparator" w:id="0">
    <w:p w:rsidR="00303A46" w:rsidRDefault="006B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46" w:rsidRDefault="006B463A">
      <w:r>
        <w:separator/>
      </w:r>
    </w:p>
  </w:footnote>
  <w:footnote w:type="continuationSeparator" w:id="0">
    <w:p w:rsidR="00303A46" w:rsidRDefault="006B4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A1AD8"/>
    <w:multiLevelType w:val="hybridMultilevel"/>
    <w:tmpl w:val="13C4935C"/>
    <w:lvl w:ilvl="0" w:tplc="DE0289B2">
      <w:start w:val="1"/>
      <w:numFmt w:val="lowerLetter"/>
      <w:lvlText w:val="%1)"/>
      <w:lvlJc w:val="left"/>
      <w:pPr>
        <w:tabs>
          <w:tab w:val="num" w:pos="576"/>
        </w:tabs>
        <w:ind w:left="576" w:hanging="57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4EE"/>
    <w:rsid w:val="00061FD4"/>
    <w:rsid w:val="000727E1"/>
    <w:rsid w:val="00080FDF"/>
    <w:rsid w:val="000B4143"/>
    <w:rsid w:val="000D225F"/>
    <w:rsid w:val="0014640C"/>
    <w:rsid w:val="00150267"/>
    <w:rsid w:val="001A68D7"/>
    <w:rsid w:val="001C7D95"/>
    <w:rsid w:val="001E3074"/>
    <w:rsid w:val="00225354"/>
    <w:rsid w:val="002524EC"/>
    <w:rsid w:val="002A643F"/>
    <w:rsid w:val="00303A46"/>
    <w:rsid w:val="00337CEB"/>
    <w:rsid w:val="00341772"/>
    <w:rsid w:val="00367A2E"/>
    <w:rsid w:val="003951B7"/>
    <w:rsid w:val="003C5BF7"/>
    <w:rsid w:val="003F3A28"/>
    <w:rsid w:val="003F5FD7"/>
    <w:rsid w:val="00422FE0"/>
    <w:rsid w:val="00431CFE"/>
    <w:rsid w:val="004461A1"/>
    <w:rsid w:val="004D5CD6"/>
    <w:rsid w:val="004D73D3"/>
    <w:rsid w:val="004F690E"/>
    <w:rsid w:val="005001C5"/>
    <w:rsid w:val="0052308E"/>
    <w:rsid w:val="00530BE1"/>
    <w:rsid w:val="00542E97"/>
    <w:rsid w:val="0056157E"/>
    <w:rsid w:val="0056501E"/>
    <w:rsid w:val="005F4571"/>
    <w:rsid w:val="00694051"/>
    <w:rsid w:val="006A2114"/>
    <w:rsid w:val="006B463A"/>
    <w:rsid w:val="006D406A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43A02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A45D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56D1"/>
    <w:rsid w:val="00C4537A"/>
    <w:rsid w:val="00C94794"/>
    <w:rsid w:val="00CB318F"/>
    <w:rsid w:val="00CC13F9"/>
    <w:rsid w:val="00CD3723"/>
    <w:rsid w:val="00CE5ADD"/>
    <w:rsid w:val="00D2075D"/>
    <w:rsid w:val="00D24ED9"/>
    <w:rsid w:val="00D55B37"/>
    <w:rsid w:val="00D62188"/>
    <w:rsid w:val="00D718C3"/>
    <w:rsid w:val="00D735B8"/>
    <w:rsid w:val="00D93C67"/>
    <w:rsid w:val="00DD4AC9"/>
    <w:rsid w:val="00E7288E"/>
    <w:rsid w:val="00E87888"/>
    <w:rsid w:val="00EB424E"/>
    <w:rsid w:val="00EE732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9A532F-DEAA-423E-B60F-F9736F6C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080FDF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4</cp:revision>
  <dcterms:created xsi:type="dcterms:W3CDTF">2020-11-13T15:39:00Z</dcterms:created>
  <dcterms:modified xsi:type="dcterms:W3CDTF">2021-01-04T18:57:00Z</dcterms:modified>
</cp:coreProperties>
</file>