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840E" w14:textId="77777777" w:rsidR="0068493E" w:rsidRPr="00244984" w:rsidRDefault="0068493E" w:rsidP="00244984">
      <w:pPr>
        <w:spacing w:after="0" w:line="240" w:lineRule="auto"/>
        <w:rPr>
          <w:rFonts w:ascii="Times New Roman" w:hAnsi="Times New Roman" w:cs="Times New Roman"/>
          <w:sz w:val="24"/>
          <w:szCs w:val="24"/>
        </w:rPr>
      </w:pPr>
    </w:p>
    <w:p w14:paraId="6F6BC33D" w14:textId="77777777" w:rsidR="00497377" w:rsidRPr="00244984" w:rsidRDefault="00497377" w:rsidP="00244984">
      <w:pPr>
        <w:spacing w:after="0" w:line="240" w:lineRule="auto"/>
        <w:rPr>
          <w:rFonts w:ascii="Times New Roman" w:hAnsi="Times New Roman" w:cs="Times New Roman"/>
          <w:b/>
          <w:bCs/>
          <w:sz w:val="24"/>
          <w:szCs w:val="24"/>
        </w:rPr>
      </w:pPr>
      <w:r w:rsidRPr="00244984">
        <w:rPr>
          <w:rFonts w:ascii="Times New Roman" w:hAnsi="Times New Roman" w:cs="Times New Roman"/>
          <w:b/>
          <w:bCs/>
          <w:sz w:val="24"/>
          <w:szCs w:val="24"/>
        </w:rPr>
        <w:t>Section 549.10  Purpose</w:t>
      </w:r>
    </w:p>
    <w:p w14:paraId="142DFE4A" w14:textId="77777777" w:rsidR="00497377" w:rsidRPr="00244984" w:rsidRDefault="00497377" w:rsidP="00244984">
      <w:pPr>
        <w:spacing w:after="0" w:line="240" w:lineRule="auto"/>
        <w:rPr>
          <w:rFonts w:ascii="Times New Roman" w:hAnsi="Times New Roman" w:cs="Times New Roman"/>
          <w:sz w:val="24"/>
          <w:szCs w:val="24"/>
        </w:rPr>
      </w:pPr>
    </w:p>
    <w:p w14:paraId="43810B90" w14:textId="12F6735B" w:rsidR="00497377" w:rsidRPr="00D86E7F" w:rsidRDefault="00497377" w:rsidP="00244984">
      <w:pPr>
        <w:spacing w:after="0" w:line="240" w:lineRule="auto"/>
        <w:rPr>
          <w:rFonts w:ascii="Times New Roman" w:hAnsi="Times New Roman" w:cs="Times New Roman"/>
          <w:sz w:val="24"/>
          <w:szCs w:val="24"/>
        </w:rPr>
      </w:pPr>
      <w:r w:rsidRPr="00D86E7F">
        <w:rPr>
          <w:rFonts w:ascii="Times New Roman" w:hAnsi="Times New Roman" w:cs="Times New Roman"/>
          <w:i/>
          <w:iCs/>
          <w:sz w:val="24"/>
          <w:szCs w:val="24"/>
        </w:rPr>
        <w:t>The Illinois Department of Transportation, the Illinois State Toll Highway Authority, the Illinois Commerce Commission, and the Illinois Department of Commerce and Economic Opportunity shall consult with the State-Wide One-Call Notice System to jointly develop rules for the design and construction of road, highway, tollway, and expressway projects to reduce the need for the relocation of public water and wastewater infrastructure and to promote the deployment of broadband infrastructure and underground utility facilities in an efficient and competitively neutral process for all road, highway, tollway, and expressway projects.</w:t>
      </w:r>
      <w:r w:rsidRPr="00D86E7F">
        <w:rPr>
          <w:rFonts w:ascii="Times New Roman" w:hAnsi="Times New Roman" w:cs="Times New Roman"/>
          <w:sz w:val="24"/>
          <w:szCs w:val="24"/>
        </w:rPr>
        <w:t xml:space="preserve"> </w:t>
      </w:r>
      <w:r w:rsidR="00D86E7F" w:rsidRPr="00D86E7F">
        <w:rPr>
          <w:rFonts w:ascii="Times New Roman" w:hAnsi="Times New Roman" w:cs="Times New Roman"/>
          <w:sz w:val="24"/>
          <w:szCs w:val="24"/>
        </w:rPr>
        <w:t>[605 ILCS 145/15]</w:t>
      </w:r>
    </w:p>
    <w:p w14:paraId="48A5735F" w14:textId="77777777" w:rsidR="00497377" w:rsidRPr="00244984" w:rsidRDefault="00497377" w:rsidP="00244984">
      <w:pPr>
        <w:spacing w:after="0" w:line="240" w:lineRule="auto"/>
        <w:rPr>
          <w:rFonts w:ascii="Times New Roman" w:hAnsi="Times New Roman" w:cs="Times New Roman"/>
          <w:sz w:val="24"/>
          <w:szCs w:val="24"/>
        </w:rPr>
      </w:pPr>
    </w:p>
    <w:p w14:paraId="0E47D81C" w14:textId="77777777" w:rsidR="00497377" w:rsidRPr="00244984" w:rsidRDefault="00497377" w:rsidP="00244984">
      <w:pPr>
        <w:spacing w:after="0" w:line="240" w:lineRule="auto"/>
        <w:rPr>
          <w:rFonts w:ascii="Times New Roman" w:hAnsi="Times New Roman" w:cs="Times New Roman"/>
          <w:sz w:val="24"/>
          <w:szCs w:val="24"/>
        </w:rPr>
      </w:pPr>
      <w:r w:rsidRPr="00244984">
        <w:rPr>
          <w:rFonts w:ascii="Times New Roman" w:hAnsi="Times New Roman" w:cs="Times New Roman"/>
          <w:sz w:val="24"/>
          <w:szCs w:val="24"/>
        </w:rPr>
        <w:t>Dig Once is intended to increase efficiency by minimizing traffic interruptions caused by repeated excavation and alleviating the cost of broadband deployment through greater coordination between the State, units of local government, Broadband Providers, cooperatives, and utilities. By enabling greater and more efficient broadband deployment, the Dig Once Act furthers progress in digital equity and inclusion, supporting advances in agriculture, economic development, education, and telehealth.</w:t>
      </w:r>
    </w:p>
    <w:sectPr w:rsidR="00497377" w:rsidRPr="00244984"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C3491" w14:textId="77777777" w:rsidR="0068493E" w:rsidRDefault="0068493E">
      <w:r>
        <w:separator/>
      </w:r>
    </w:p>
  </w:endnote>
  <w:endnote w:type="continuationSeparator" w:id="0">
    <w:p w14:paraId="12BFC70B" w14:textId="77777777" w:rsidR="0068493E" w:rsidRDefault="00684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1D91B" w14:textId="77777777" w:rsidR="0068493E" w:rsidRDefault="0068493E">
      <w:r>
        <w:separator/>
      </w:r>
    </w:p>
  </w:footnote>
  <w:footnote w:type="continuationSeparator" w:id="0">
    <w:p w14:paraId="757301A5" w14:textId="77777777" w:rsidR="0068493E" w:rsidRDefault="00684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3E"/>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4984"/>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97377"/>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493E"/>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6E7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2D72E"/>
  <w15:chartTrackingRefBased/>
  <w15:docId w15:val="{A49D3414-CADB-4731-B7D5-FFB59983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377"/>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spacing w:after="0" w:line="240" w:lineRule="auto"/>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pPr>
      <w:spacing w:after="0" w:line="240" w:lineRule="auto"/>
    </w:pPr>
    <w:rPr>
      <w:rFonts w:ascii="Times New Roman" w:eastAsia="Times New Roman" w:hAnsi="Times New Roman" w:cs="Times New Roman"/>
      <w:sz w:val="24"/>
      <w:szCs w:val="24"/>
    </w:rPr>
  </w:style>
  <w:style w:type="paragraph" w:styleId="BodyText">
    <w:name w:val="Body Text"/>
    <w:basedOn w:val="Normal"/>
    <w:rsid w:val="001C71C2"/>
    <w:pPr>
      <w:spacing w:after="12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159</Words>
  <Characters>1018</Characters>
  <Application>Microsoft Office Word</Application>
  <DocSecurity>0</DocSecurity>
  <Lines>8</Lines>
  <Paragraphs>2</Paragraphs>
  <ScaleCrop>false</ScaleCrop>
  <Company>Illinois General Assembly</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2026-01-30T16:35:00Z</dcterms:created>
  <dcterms:modified xsi:type="dcterms:W3CDTF">2026-05-14T19:55:00Z</dcterms:modified>
</cp:coreProperties>
</file>