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0E" w:rsidRDefault="00BE760E" w:rsidP="00BE760E">
      <w:pPr>
        <w:widowControl w:val="0"/>
        <w:autoSpaceDE w:val="0"/>
        <w:autoSpaceDN w:val="0"/>
        <w:adjustRightInd w:val="0"/>
      </w:pPr>
    </w:p>
    <w:p w:rsidR="00BE760E" w:rsidRDefault="00BE760E" w:rsidP="00BE760E">
      <w:pPr>
        <w:widowControl w:val="0"/>
        <w:autoSpaceDE w:val="0"/>
        <w:autoSpaceDN w:val="0"/>
        <w:adjustRightInd w:val="0"/>
      </w:pPr>
      <w:r>
        <w:t xml:space="preserve">SOURCE:  Adopted at 9 Ill. Reg. 2256, effective February 6, 1985; amended at 9 Ill. Reg. 15829, effective October 9, 1985; amended at 15 Ill. Reg. 973, effective January 11, 1991. </w:t>
      </w:r>
      <w:bookmarkStart w:id="0" w:name="_GoBack"/>
      <w:bookmarkEnd w:id="0"/>
    </w:p>
    <w:sectPr w:rsidR="00BE760E" w:rsidSect="00BE7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60E"/>
    <w:rsid w:val="005C3366"/>
    <w:rsid w:val="00792B9C"/>
    <w:rsid w:val="007B1F5B"/>
    <w:rsid w:val="00853D39"/>
    <w:rsid w:val="00A3616E"/>
    <w:rsid w:val="00B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4D0F40-F228-41F4-BDD4-9A3965E7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Bockewitz, Crystal K.</cp:lastModifiedBy>
  <cp:revision>4</cp:revision>
  <dcterms:created xsi:type="dcterms:W3CDTF">2012-06-21T22:24:00Z</dcterms:created>
  <dcterms:modified xsi:type="dcterms:W3CDTF">2020-01-22T21:22:00Z</dcterms:modified>
</cp:coreProperties>
</file>