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B9" w:rsidRDefault="001428B9" w:rsidP="00317E7C"/>
    <w:p w:rsidR="00317E7C" w:rsidRPr="001428B9" w:rsidRDefault="00317E7C" w:rsidP="00317E7C">
      <w:pPr>
        <w:rPr>
          <w:b/>
        </w:rPr>
      </w:pPr>
      <w:r w:rsidRPr="001428B9">
        <w:rPr>
          <w:b/>
        </w:rPr>
        <w:t>Section 532.60  Approval/Denial of Accredited Theater Production Certificate</w:t>
      </w:r>
    </w:p>
    <w:p w:rsidR="00317E7C" w:rsidRPr="00317E7C" w:rsidRDefault="00317E7C" w:rsidP="00317E7C"/>
    <w:p w:rsidR="00317E7C" w:rsidRPr="00317E7C" w:rsidRDefault="001428B9" w:rsidP="001428B9">
      <w:pPr>
        <w:ind w:left="1440" w:hanging="720"/>
      </w:pPr>
      <w:r>
        <w:t>a)</w:t>
      </w:r>
      <w:r>
        <w:tab/>
      </w:r>
      <w:r w:rsidR="00317E7C" w:rsidRPr="00317E7C">
        <w:t xml:space="preserve">The Department reserves the right to make inquiries, to conduct studies and to review information with respect to the application.  The Department also reserves the right to request information from the </w:t>
      </w:r>
      <w:r w:rsidR="005C35D3">
        <w:t>a</w:t>
      </w:r>
      <w:r w:rsidR="00317E7C" w:rsidRPr="00317E7C">
        <w:t xml:space="preserve">pplicant that is necessary to calculate the amount of the </w:t>
      </w:r>
      <w:r w:rsidR="005C35D3">
        <w:t>t</w:t>
      </w:r>
      <w:r w:rsidR="00317E7C" w:rsidRPr="00317E7C">
        <w:t xml:space="preserve">heater </w:t>
      </w:r>
      <w:r w:rsidR="005C35D3">
        <w:t>t</w:t>
      </w:r>
      <w:r w:rsidR="00317E7C" w:rsidRPr="00317E7C">
        <w:t xml:space="preserve">ax </w:t>
      </w:r>
      <w:r w:rsidR="005C35D3">
        <w:t>c</w:t>
      </w:r>
      <w:r w:rsidR="00317E7C" w:rsidRPr="00317E7C">
        <w:t xml:space="preserve">redit </w:t>
      </w:r>
      <w:r w:rsidR="005C35D3">
        <w:t>a</w:t>
      </w:r>
      <w:r w:rsidR="00317E7C" w:rsidRPr="00317E7C">
        <w:t xml:space="preserve">ward. </w:t>
      </w:r>
    </w:p>
    <w:p w:rsidR="00317E7C" w:rsidRPr="00317E7C" w:rsidRDefault="00317E7C" w:rsidP="001428B9">
      <w:pPr>
        <w:ind w:left="720"/>
      </w:pPr>
    </w:p>
    <w:p w:rsidR="00317E7C" w:rsidRPr="00317E7C" w:rsidRDefault="001428B9" w:rsidP="001428B9">
      <w:pPr>
        <w:ind w:left="1440" w:hanging="720"/>
      </w:pPr>
      <w:r>
        <w:t>b)</w:t>
      </w:r>
      <w:r>
        <w:tab/>
      </w:r>
      <w:r w:rsidR="00317E7C" w:rsidRPr="00317E7C">
        <w:t>The Department reserves the right to reject any application that does not comply with the statutory requirements of the Act and</w:t>
      </w:r>
      <w:r w:rsidR="005C35D3">
        <w:t xml:space="preserve"> this Part</w:t>
      </w:r>
      <w:r w:rsidR="00317E7C" w:rsidRPr="00317E7C">
        <w:t xml:space="preserve">.  Upon receipt of an application, the Department shall review the application for completeness and approve or deny it within </w:t>
      </w:r>
      <w:r w:rsidR="001A5C2F">
        <w:t>60 days</w:t>
      </w:r>
      <w:bookmarkStart w:id="0" w:name="_GoBack"/>
      <w:bookmarkEnd w:id="0"/>
      <w:r w:rsidR="00317E7C" w:rsidRPr="00317E7C">
        <w:t xml:space="preserve"> from the date of receipt.  Applications are subject to final approval by the Director of the Department.</w:t>
      </w:r>
    </w:p>
    <w:p w:rsidR="00317E7C" w:rsidRPr="00317E7C" w:rsidRDefault="00317E7C" w:rsidP="001428B9">
      <w:pPr>
        <w:ind w:left="720"/>
      </w:pPr>
    </w:p>
    <w:p w:rsidR="00317E7C" w:rsidRPr="00317E7C" w:rsidRDefault="001428B9" w:rsidP="001428B9">
      <w:pPr>
        <w:ind w:left="1440" w:hanging="720"/>
      </w:pPr>
      <w:r>
        <w:t>c)</w:t>
      </w:r>
      <w:r>
        <w:tab/>
      </w:r>
      <w:r w:rsidR="00317E7C" w:rsidRPr="00317E7C">
        <w:t>Applicants shall be notified in writing as to the Department's evaluation of all completed applications.  If the Departmen</w:t>
      </w:r>
      <w:r w:rsidR="00FF7AB0">
        <w:t>t denies an application for an a</w:t>
      </w:r>
      <w:r w:rsidR="00317E7C" w:rsidRPr="00317E7C">
        <w:t xml:space="preserve">ccredited </w:t>
      </w:r>
      <w:r w:rsidR="005C35D3">
        <w:t>t</w:t>
      </w:r>
      <w:r w:rsidR="00317E7C" w:rsidRPr="00317E7C">
        <w:t xml:space="preserve">heater </w:t>
      </w:r>
      <w:r w:rsidR="005C35D3">
        <w:t>p</w:t>
      </w:r>
      <w:r w:rsidR="00317E7C" w:rsidRPr="00317E7C">
        <w:t xml:space="preserve">roduction </w:t>
      </w:r>
      <w:r w:rsidR="005C35D3">
        <w:t>c</w:t>
      </w:r>
      <w:r w:rsidR="00317E7C" w:rsidRPr="00317E7C">
        <w:t>ertificate, it will specify the reasons for denial in writing. All decisions made by the Department are deemed absolute and not subject to an appeal process.</w:t>
      </w:r>
    </w:p>
    <w:p w:rsidR="00317E7C" w:rsidRPr="00317E7C" w:rsidRDefault="00317E7C" w:rsidP="001428B9">
      <w:pPr>
        <w:ind w:left="720"/>
      </w:pPr>
    </w:p>
    <w:p w:rsidR="00317E7C" w:rsidRPr="00317E7C" w:rsidRDefault="001428B9" w:rsidP="001428B9">
      <w:pPr>
        <w:ind w:left="1440" w:hanging="720"/>
      </w:pPr>
      <w:r>
        <w:t>d)</w:t>
      </w:r>
      <w:r>
        <w:tab/>
      </w:r>
      <w:r w:rsidR="00317E7C" w:rsidRPr="00317E7C">
        <w:t xml:space="preserve">Upon approval of an </w:t>
      </w:r>
      <w:r w:rsidR="005C35D3">
        <w:t>a</w:t>
      </w:r>
      <w:r w:rsidR="00317E7C" w:rsidRPr="00317E7C">
        <w:t xml:space="preserve">pplication, the Department will issue an </w:t>
      </w:r>
      <w:r w:rsidR="005C35D3">
        <w:t>a</w:t>
      </w:r>
      <w:r w:rsidR="00317E7C" w:rsidRPr="00317E7C">
        <w:t xml:space="preserve">ccredited </w:t>
      </w:r>
      <w:r w:rsidR="005C35D3">
        <w:t>t</w:t>
      </w:r>
      <w:r w:rsidR="00317E7C" w:rsidRPr="00317E7C">
        <w:t xml:space="preserve">heater </w:t>
      </w:r>
      <w:r w:rsidR="005C35D3">
        <w:t>p</w:t>
      </w:r>
      <w:r w:rsidR="00317E7C" w:rsidRPr="00317E7C">
        <w:t xml:space="preserve">roduction </w:t>
      </w:r>
      <w:r w:rsidR="005C35D3">
        <w:t>c</w:t>
      </w:r>
      <w:r w:rsidR="00317E7C" w:rsidRPr="00317E7C">
        <w:t xml:space="preserve">ertificate certifying that the production is an </w:t>
      </w:r>
      <w:r w:rsidR="005C35D3">
        <w:t>a</w:t>
      </w:r>
      <w:r w:rsidR="00317E7C" w:rsidRPr="00317E7C">
        <w:t xml:space="preserve">ccredited </w:t>
      </w:r>
      <w:r w:rsidR="005C35D3">
        <w:t>theater p</w:t>
      </w:r>
      <w:r w:rsidR="00317E7C" w:rsidRPr="00317E7C">
        <w:t>roduction that meets the statutory requirements of the Act</w:t>
      </w:r>
      <w:r w:rsidR="005C35D3">
        <w:t xml:space="preserve"> and this Part</w:t>
      </w:r>
      <w:r w:rsidR="00317E7C" w:rsidRPr="00317E7C">
        <w:t xml:space="preserve">. Each </w:t>
      </w:r>
      <w:r w:rsidR="005C35D3">
        <w:t>a</w:t>
      </w:r>
      <w:r w:rsidR="00317E7C" w:rsidRPr="00317E7C">
        <w:t xml:space="preserve">ccredited </w:t>
      </w:r>
      <w:r w:rsidR="005C35D3">
        <w:t>t</w:t>
      </w:r>
      <w:r w:rsidR="00317E7C" w:rsidRPr="00317E7C">
        <w:t xml:space="preserve">heater </w:t>
      </w:r>
      <w:r w:rsidR="005C35D3">
        <w:t>p</w:t>
      </w:r>
      <w:r w:rsidR="00317E7C" w:rsidRPr="00317E7C">
        <w:t xml:space="preserve">roduction </w:t>
      </w:r>
      <w:r w:rsidR="005C35D3">
        <w:t>c</w:t>
      </w:r>
      <w:r w:rsidR="00317E7C" w:rsidRPr="00317E7C">
        <w:t xml:space="preserve">ertificate will be assigned a number to establish the </w:t>
      </w:r>
      <w:r w:rsidR="005C35D3">
        <w:t>a</w:t>
      </w:r>
      <w:r w:rsidR="00317E7C" w:rsidRPr="00317E7C">
        <w:t>pplicant</w:t>
      </w:r>
      <w:r w:rsidR="005C35D3">
        <w:t>'</w:t>
      </w:r>
      <w:r w:rsidR="00317E7C" w:rsidRPr="00317E7C">
        <w:t xml:space="preserve">s place in the queue for the relevant </w:t>
      </w:r>
      <w:r w:rsidR="005C35D3">
        <w:t>t</w:t>
      </w:r>
      <w:r w:rsidR="00317E7C" w:rsidRPr="00317E7C">
        <w:t xml:space="preserve">ax </w:t>
      </w:r>
      <w:r w:rsidR="005C35D3">
        <w:t>y</w:t>
      </w:r>
      <w:r w:rsidR="00317E7C" w:rsidRPr="00317E7C">
        <w:t>ear.</w:t>
      </w:r>
    </w:p>
    <w:p w:rsidR="00317E7C" w:rsidRPr="00317E7C" w:rsidRDefault="00317E7C" w:rsidP="001428B9">
      <w:pPr>
        <w:ind w:left="720"/>
      </w:pPr>
    </w:p>
    <w:p w:rsidR="00317E7C" w:rsidRPr="00317E7C" w:rsidRDefault="001428B9" w:rsidP="001428B9">
      <w:pPr>
        <w:ind w:left="1440" w:hanging="720"/>
      </w:pPr>
      <w:r>
        <w:t>e)</w:t>
      </w:r>
      <w:r>
        <w:tab/>
      </w:r>
      <w:r w:rsidR="00317E7C" w:rsidRPr="00317E7C">
        <w:t xml:space="preserve">When the Department issues an </w:t>
      </w:r>
      <w:r w:rsidR="005C35D3">
        <w:rPr>
          <w:rStyle w:val="apple-style-span"/>
          <w:color w:val="000000"/>
        </w:rPr>
        <w:t>a</w:t>
      </w:r>
      <w:r w:rsidR="00317E7C" w:rsidRPr="00317E7C">
        <w:rPr>
          <w:rStyle w:val="apple-style-span"/>
          <w:color w:val="000000"/>
        </w:rPr>
        <w:t xml:space="preserve">ccredited </w:t>
      </w:r>
      <w:r w:rsidR="005C35D3">
        <w:rPr>
          <w:rStyle w:val="apple-style-span"/>
          <w:color w:val="000000"/>
        </w:rPr>
        <w:t>t</w:t>
      </w:r>
      <w:r w:rsidR="00317E7C" w:rsidRPr="00317E7C">
        <w:rPr>
          <w:rStyle w:val="apple-style-span"/>
          <w:color w:val="000000"/>
        </w:rPr>
        <w:t xml:space="preserve">heater </w:t>
      </w:r>
      <w:r w:rsidR="005C35D3">
        <w:rPr>
          <w:rStyle w:val="apple-style-span"/>
          <w:color w:val="000000"/>
        </w:rPr>
        <w:t>p</w:t>
      </w:r>
      <w:r w:rsidR="00317E7C" w:rsidRPr="00317E7C">
        <w:rPr>
          <w:rStyle w:val="apple-style-span"/>
          <w:color w:val="000000"/>
        </w:rPr>
        <w:t xml:space="preserve">roduction </w:t>
      </w:r>
      <w:r w:rsidR="005C35D3">
        <w:rPr>
          <w:rStyle w:val="apple-style-span"/>
          <w:color w:val="000000"/>
        </w:rPr>
        <w:t>c</w:t>
      </w:r>
      <w:r w:rsidR="00317E7C" w:rsidRPr="00317E7C">
        <w:rPr>
          <w:rStyle w:val="apple-style-span"/>
          <w:color w:val="000000"/>
        </w:rPr>
        <w:t>ertificate</w:t>
      </w:r>
      <w:r w:rsidR="00317E7C" w:rsidRPr="00317E7C">
        <w:t xml:space="preserve">, this certificate does not automatically entitle the </w:t>
      </w:r>
      <w:r w:rsidR="005C35D3">
        <w:t>a</w:t>
      </w:r>
      <w:r w:rsidR="00317E7C" w:rsidRPr="00317E7C">
        <w:t xml:space="preserve">pplicant to a </w:t>
      </w:r>
      <w:r w:rsidR="005C35D3">
        <w:t>t</w:t>
      </w:r>
      <w:r w:rsidR="00317E7C" w:rsidRPr="00317E7C">
        <w:t xml:space="preserve">heater </w:t>
      </w:r>
      <w:r w:rsidR="005C35D3">
        <w:t>t</w:t>
      </w:r>
      <w:r w:rsidR="00317E7C" w:rsidRPr="00317E7C">
        <w:t xml:space="preserve">ax </w:t>
      </w:r>
      <w:r w:rsidR="005C35D3">
        <w:t>c</w:t>
      </w:r>
      <w:r w:rsidR="00317E7C" w:rsidRPr="00317E7C">
        <w:t xml:space="preserve">redit </w:t>
      </w:r>
      <w:r w:rsidR="005C35D3">
        <w:t>a</w:t>
      </w:r>
      <w:r w:rsidR="00317E7C" w:rsidRPr="00317E7C">
        <w:t>ward.</w:t>
      </w:r>
      <w:r w:rsidR="00317E7C" w:rsidRPr="00317E7C">
        <w:tab/>
        <w:t xml:space="preserve"> </w:t>
      </w:r>
    </w:p>
    <w:sectPr w:rsidR="00317E7C" w:rsidRPr="00317E7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E7C" w:rsidRDefault="00317E7C">
      <w:r>
        <w:separator/>
      </w:r>
    </w:p>
  </w:endnote>
  <w:endnote w:type="continuationSeparator" w:id="0">
    <w:p w:rsidR="00317E7C" w:rsidRDefault="0031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E7C" w:rsidRDefault="00317E7C">
      <w:r>
        <w:separator/>
      </w:r>
    </w:p>
  </w:footnote>
  <w:footnote w:type="continuationSeparator" w:id="0">
    <w:p w:rsidR="00317E7C" w:rsidRDefault="00317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57DA5"/>
    <w:multiLevelType w:val="hybridMultilevel"/>
    <w:tmpl w:val="B22E26EA"/>
    <w:lvl w:ilvl="0" w:tplc="4BD238D6">
      <w:start w:val="1"/>
      <w:numFmt w:val="lowerLetter"/>
      <w:lvlText w:val="%1)"/>
      <w:lvlJc w:val="left"/>
      <w:pPr>
        <w:ind w:left="1080" w:hanging="360"/>
      </w:pPr>
      <w:rPr>
        <w:i w:val="0"/>
      </w:rPr>
    </w:lvl>
    <w:lvl w:ilvl="1" w:tplc="DCFC3E12">
      <w:start w:val="1"/>
      <w:numFmt w:val="lowerLetter"/>
      <w:lvlText w:val="%2)"/>
      <w:lvlJc w:val="left"/>
      <w:pPr>
        <w:ind w:left="1440" w:hanging="360"/>
      </w:pPr>
    </w:lvl>
    <w:lvl w:ilvl="2" w:tplc="49001ACA">
      <w:start w:val="1"/>
      <w:numFmt w:val="decimal"/>
      <w:lvlText w:val="%3)"/>
      <w:lvlJc w:val="left"/>
      <w:pPr>
        <w:ind w:left="2340" w:hanging="36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7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8B9"/>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C2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17E7C"/>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35D3"/>
    <w:rsid w:val="005C7438"/>
    <w:rsid w:val="005D35F3"/>
    <w:rsid w:val="005E03A7"/>
    <w:rsid w:val="005E3D55"/>
    <w:rsid w:val="005F2891"/>
    <w:rsid w:val="00604BCE"/>
    <w:rsid w:val="006132CE"/>
    <w:rsid w:val="006149F7"/>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link w:val="BodyTextIndent2Char"/>
    <w:unhideWhenUsed/>
    <w:rsid w:val="00317E7C"/>
    <w:pPr>
      <w:ind w:left="2880" w:hanging="720"/>
      <w:jc w:val="both"/>
    </w:pPr>
  </w:style>
  <w:style w:type="character" w:customStyle="1" w:styleId="BodyTextIndent2Char">
    <w:name w:val="Body Text Indent 2 Char"/>
    <w:basedOn w:val="DefaultParagraphFont"/>
    <w:link w:val="BodyTextIndent2"/>
    <w:rsid w:val="00317E7C"/>
    <w:rPr>
      <w:sz w:val="24"/>
      <w:szCs w:val="24"/>
    </w:rPr>
  </w:style>
  <w:style w:type="paragraph" w:styleId="ListParagraph">
    <w:name w:val="List Paragraph"/>
    <w:basedOn w:val="Normal"/>
    <w:uiPriority w:val="34"/>
    <w:qFormat/>
    <w:rsid w:val="00317E7C"/>
    <w:pPr>
      <w:ind w:left="720"/>
    </w:pPr>
    <w:rPr>
      <w:rFonts w:ascii="Calibri" w:eastAsia="Calibri" w:hAnsi="Calibri"/>
      <w:sz w:val="22"/>
      <w:szCs w:val="22"/>
    </w:rPr>
  </w:style>
  <w:style w:type="character" w:customStyle="1" w:styleId="apple-style-span">
    <w:name w:val="apple-style-span"/>
    <w:basedOn w:val="DefaultParagraphFont"/>
    <w:rsid w:val="00317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link w:val="BodyTextIndent2Char"/>
    <w:unhideWhenUsed/>
    <w:rsid w:val="00317E7C"/>
    <w:pPr>
      <w:ind w:left="2880" w:hanging="720"/>
      <w:jc w:val="both"/>
    </w:pPr>
  </w:style>
  <w:style w:type="character" w:customStyle="1" w:styleId="BodyTextIndent2Char">
    <w:name w:val="Body Text Indent 2 Char"/>
    <w:basedOn w:val="DefaultParagraphFont"/>
    <w:link w:val="BodyTextIndent2"/>
    <w:rsid w:val="00317E7C"/>
    <w:rPr>
      <w:sz w:val="24"/>
      <w:szCs w:val="24"/>
    </w:rPr>
  </w:style>
  <w:style w:type="paragraph" w:styleId="ListParagraph">
    <w:name w:val="List Paragraph"/>
    <w:basedOn w:val="Normal"/>
    <w:uiPriority w:val="34"/>
    <w:qFormat/>
    <w:rsid w:val="00317E7C"/>
    <w:pPr>
      <w:ind w:left="720"/>
    </w:pPr>
    <w:rPr>
      <w:rFonts w:ascii="Calibri" w:eastAsia="Calibri" w:hAnsi="Calibri"/>
      <w:sz w:val="22"/>
      <w:szCs w:val="22"/>
    </w:rPr>
  </w:style>
  <w:style w:type="character" w:customStyle="1" w:styleId="apple-style-span">
    <w:name w:val="apple-style-span"/>
    <w:basedOn w:val="DefaultParagraphFont"/>
    <w:rsid w:val="00317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982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247</Words>
  <Characters>1409</Characters>
  <Application>Microsoft Office Word</Application>
  <DocSecurity>0</DocSecurity>
  <Lines>11</Lines>
  <Paragraphs>3</Paragraphs>
  <ScaleCrop>false</ScaleCrop>
  <Company>Illinois General Assembly</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Dotts, Joyce M.</cp:lastModifiedBy>
  <cp:revision>6</cp:revision>
  <dcterms:created xsi:type="dcterms:W3CDTF">2012-07-03T17:29:00Z</dcterms:created>
  <dcterms:modified xsi:type="dcterms:W3CDTF">2013-07-02T14:48:00Z</dcterms:modified>
</cp:coreProperties>
</file>